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84A39">
      <w:pPr>
        <w:pStyle w:val="3"/>
        <w:spacing w:line="267" w:lineRule="auto"/>
      </w:pPr>
    </w:p>
    <w:p w14:paraId="02786EEC">
      <w:pPr>
        <w:pStyle w:val="3"/>
        <w:spacing w:line="267" w:lineRule="auto"/>
      </w:pPr>
    </w:p>
    <w:p w14:paraId="59B040C4">
      <w:pPr>
        <w:pStyle w:val="3"/>
        <w:spacing w:line="267" w:lineRule="auto"/>
      </w:pPr>
    </w:p>
    <w:p w14:paraId="08C49BC8">
      <w:pPr>
        <w:pStyle w:val="3"/>
        <w:spacing w:line="247" w:lineRule="auto"/>
      </w:pPr>
    </w:p>
    <w:p w14:paraId="3442A902">
      <w:pPr>
        <w:pStyle w:val="3"/>
        <w:spacing w:line="247" w:lineRule="auto"/>
        <w:jc w:val="center"/>
        <w:rPr>
          <w:rFonts w:hint="eastAsia" w:eastAsia="宋体"/>
          <w:b/>
          <w:bCs/>
          <w:sz w:val="72"/>
          <w:szCs w:val="72"/>
          <w:lang w:val="en-US" w:eastAsia="zh-CN"/>
        </w:rPr>
      </w:pPr>
    </w:p>
    <w:p w14:paraId="77F1E415">
      <w:pPr>
        <w:pStyle w:val="3"/>
        <w:spacing w:line="247" w:lineRule="auto"/>
        <w:jc w:val="center"/>
        <w:rPr>
          <w:rFonts w:hint="eastAsia" w:eastAsia="宋体"/>
          <w:b/>
          <w:bCs/>
          <w:sz w:val="72"/>
          <w:szCs w:val="72"/>
          <w:lang w:val="en-US" w:eastAsia="zh-CN"/>
        </w:rPr>
      </w:pPr>
      <w:r>
        <w:rPr>
          <w:rFonts w:hint="eastAsia" w:eastAsia="宋体"/>
          <w:b/>
          <w:bCs/>
          <w:sz w:val="72"/>
          <w:szCs w:val="72"/>
          <w:lang w:val="en-US" w:eastAsia="zh-CN"/>
        </w:rPr>
        <w:t xml:space="preserve">电 梯 维 修 维 保 </w:t>
      </w:r>
    </w:p>
    <w:p w14:paraId="47471FAA">
      <w:pPr>
        <w:pStyle w:val="3"/>
        <w:spacing w:line="247" w:lineRule="auto"/>
        <w:jc w:val="center"/>
        <w:rPr>
          <w:rFonts w:hint="default" w:eastAsia="宋体"/>
          <w:b/>
          <w:bCs/>
          <w:sz w:val="72"/>
          <w:szCs w:val="72"/>
          <w:lang w:val="en-US" w:eastAsia="zh-CN"/>
        </w:rPr>
      </w:pPr>
      <w:r>
        <w:rPr>
          <w:rFonts w:hint="eastAsia" w:eastAsia="宋体"/>
          <w:b/>
          <w:bCs/>
          <w:sz w:val="72"/>
          <w:szCs w:val="72"/>
          <w:lang w:val="en-US" w:eastAsia="zh-CN"/>
        </w:rPr>
        <w:t xml:space="preserve"> 询 价 文 件</w:t>
      </w:r>
    </w:p>
    <w:p w14:paraId="7B58EC0D">
      <w:pPr>
        <w:pStyle w:val="3"/>
        <w:spacing w:line="247" w:lineRule="auto"/>
      </w:pPr>
    </w:p>
    <w:p w14:paraId="08FE3265">
      <w:pPr>
        <w:pStyle w:val="3"/>
        <w:spacing w:line="247" w:lineRule="auto"/>
      </w:pPr>
    </w:p>
    <w:p w14:paraId="05D1FDFC">
      <w:pPr>
        <w:pStyle w:val="3"/>
        <w:spacing w:line="247" w:lineRule="auto"/>
      </w:pPr>
    </w:p>
    <w:p w14:paraId="15CFDA5B">
      <w:pPr>
        <w:pStyle w:val="3"/>
        <w:spacing w:line="247" w:lineRule="auto"/>
      </w:pPr>
    </w:p>
    <w:p w14:paraId="55E79734">
      <w:pPr>
        <w:pStyle w:val="3"/>
        <w:spacing w:line="247" w:lineRule="auto"/>
      </w:pPr>
    </w:p>
    <w:p w14:paraId="28D3C169">
      <w:pPr>
        <w:pStyle w:val="3"/>
        <w:spacing w:line="247" w:lineRule="auto"/>
      </w:pPr>
    </w:p>
    <w:p w14:paraId="0B9C28AB">
      <w:pPr>
        <w:pStyle w:val="3"/>
        <w:spacing w:line="247" w:lineRule="auto"/>
      </w:pPr>
    </w:p>
    <w:p w14:paraId="61F5053F">
      <w:pPr>
        <w:pStyle w:val="3"/>
        <w:spacing w:line="247" w:lineRule="auto"/>
      </w:pPr>
    </w:p>
    <w:p w14:paraId="6F9F8862">
      <w:pPr>
        <w:pStyle w:val="3"/>
        <w:spacing w:line="247" w:lineRule="auto"/>
      </w:pPr>
    </w:p>
    <w:p w14:paraId="25113159">
      <w:pPr>
        <w:pStyle w:val="3"/>
        <w:spacing w:line="247" w:lineRule="auto"/>
      </w:pPr>
    </w:p>
    <w:p w14:paraId="5644D8E3">
      <w:pPr>
        <w:pStyle w:val="3"/>
        <w:spacing w:line="247" w:lineRule="auto"/>
      </w:pPr>
    </w:p>
    <w:p w14:paraId="24B8FC51">
      <w:pPr>
        <w:pStyle w:val="3"/>
        <w:spacing w:line="247" w:lineRule="auto"/>
      </w:pPr>
    </w:p>
    <w:p w14:paraId="11645BD7">
      <w:pPr>
        <w:spacing w:before="101" w:line="225" w:lineRule="auto"/>
        <w:ind w:firstLine="976" w:firstLineChars="300"/>
        <w:rPr>
          <w:rFonts w:ascii="宋体" w:hAnsi="宋体" w:eastAsia="宋体" w:cs="宋体"/>
          <w:b/>
          <w:bCs/>
          <w:color w:val="333333"/>
          <w:spacing w:val="7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项目名称：黔南民族职业技术学院</w:t>
      </w:r>
      <w:r>
        <w:rPr>
          <w:rFonts w:ascii="宋体" w:hAnsi="宋体" w:eastAsia="宋体" w:cs="宋体"/>
          <w:b/>
          <w:bCs/>
          <w:color w:val="333333"/>
          <w:spacing w:val="7"/>
          <w:sz w:val="31"/>
          <w:szCs w:val="31"/>
        </w:rPr>
        <w:t>电梯维护保养服务</w:t>
      </w:r>
    </w:p>
    <w:p w14:paraId="28166F9B">
      <w:pPr>
        <w:spacing w:before="101" w:line="225" w:lineRule="auto"/>
        <w:ind w:firstLine="976" w:firstLineChars="300"/>
        <w:rPr>
          <w:rFonts w:ascii="宋体" w:hAnsi="宋体" w:eastAsia="宋体" w:cs="宋体"/>
          <w:b/>
          <w:bCs/>
          <w:color w:val="333333"/>
          <w:spacing w:val="7"/>
          <w:sz w:val="31"/>
          <w:szCs w:val="31"/>
        </w:rPr>
      </w:pPr>
    </w:p>
    <w:p w14:paraId="3C0B6622">
      <w:pPr>
        <w:pStyle w:val="3"/>
        <w:spacing w:line="263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 w14:paraId="21E5308B">
      <w:pPr>
        <w:spacing w:before="101" w:line="225" w:lineRule="auto"/>
        <w:ind w:firstLine="976" w:firstLineChars="300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  <w:t>询</w:t>
      </w: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  <w:t>价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编号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：202</w:t>
      </w:r>
      <w:r>
        <w:rPr>
          <w:rFonts w:hint="eastAsia" w:ascii="宋体" w:hAnsi="宋体" w:eastAsia="宋体" w:cs="宋体"/>
          <w:b/>
          <w:bCs/>
          <w:spacing w:val="1"/>
          <w:sz w:val="31"/>
          <w:szCs w:val="31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31"/>
          <w:szCs w:val="31"/>
        </w:rPr>
        <w:t>QNZY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spacing w:val="1"/>
          <w:sz w:val="31"/>
          <w:szCs w:val="31"/>
          <w:lang w:val="en-US" w:eastAsia="zh-CN"/>
        </w:rPr>
        <w:t>DT-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0001</w:t>
      </w:r>
      <w:r>
        <w:rPr>
          <w:rFonts w:ascii="宋体" w:hAnsi="宋体" w:eastAsia="宋体" w:cs="宋体"/>
          <w:spacing w:val="-4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号</w:t>
      </w:r>
    </w:p>
    <w:p w14:paraId="26DD5CFB">
      <w:pPr>
        <w:pStyle w:val="3"/>
        <w:spacing w:line="246" w:lineRule="auto"/>
      </w:pPr>
    </w:p>
    <w:p w14:paraId="4D6826CD">
      <w:pPr>
        <w:pStyle w:val="3"/>
        <w:spacing w:line="246" w:lineRule="auto"/>
      </w:pPr>
    </w:p>
    <w:p w14:paraId="7383F82A">
      <w:pPr>
        <w:pStyle w:val="3"/>
        <w:spacing w:line="246" w:lineRule="auto"/>
      </w:pPr>
    </w:p>
    <w:p w14:paraId="7514AE4E">
      <w:pPr>
        <w:pStyle w:val="3"/>
        <w:spacing w:line="246" w:lineRule="auto"/>
      </w:pPr>
    </w:p>
    <w:p w14:paraId="0D363178">
      <w:pPr>
        <w:pStyle w:val="3"/>
        <w:spacing w:line="246" w:lineRule="auto"/>
      </w:pPr>
    </w:p>
    <w:p w14:paraId="42A9DC13">
      <w:pPr>
        <w:pStyle w:val="3"/>
        <w:spacing w:line="246" w:lineRule="auto"/>
      </w:pPr>
    </w:p>
    <w:p w14:paraId="46526C71">
      <w:pPr>
        <w:pStyle w:val="3"/>
        <w:spacing w:line="246" w:lineRule="auto"/>
      </w:pPr>
    </w:p>
    <w:p w14:paraId="1051B564">
      <w:pPr>
        <w:pStyle w:val="3"/>
        <w:spacing w:line="247" w:lineRule="auto"/>
      </w:pPr>
    </w:p>
    <w:p w14:paraId="6336C8B5">
      <w:pPr>
        <w:pStyle w:val="3"/>
        <w:spacing w:line="247" w:lineRule="auto"/>
      </w:pPr>
    </w:p>
    <w:p w14:paraId="0F2ECB9E">
      <w:pPr>
        <w:pStyle w:val="3"/>
        <w:spacing w:line="247" w:lineRule="auto"/>
      </w:pPr>
    </w:p>
    <w:p w14:paraId="6EE4121F">
      <w:pPr>
        <w:pStyle w:val="3"/>
        <w:spacing w:line="247" w:lineRule="auto"/>
      </w:pPr>
    </w:p>
    <w:p w14:paraId="7A0E24C2">
      <w:pPr>
        <w:pStyle w:val="3"/>
        <w:spacing w:line="247" w:lineRule="auto"/>
      </w:pPr>
    </w:p>
    <w:p w14:paraId="6AA8702B">
      <w:pPr>
        <w:pStyle w:val="3"/>
        <w:spacing w:line="247" w:lineRule="auto"/>
      </w:pPr>
    </w:p>
    <w:p w14:paraId="4F682B81">
      <w:pPr>
        <w:pStyle w:val="3"/>
        <w:spacing w:line="247" w:lineRule="auto"/>
      </w:pPr>
    </w:p>
    <w:p w14:paraId="0A2AF0B2">
      <w:pPr>
        <w:pStyle w:val="3"/>
        <w:spacing w:line="247" w:lineRule="auto"/>
        <w:jc w:val="center"/>
      </w:pPr>
    </w:p>
    <w:p w14:paraId="67411EA1">
      <w:pPr>
        <w:spacing w:before="101" w:line="225" w:lineRule="auto"/>
        <w:jc w:val="center"/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二〇二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年八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  <w:t>月</w:t>
      </w:r>
    </w:p>
    <w:p w14:paraId="08EE83BA">
      <w:pPr>
        <w:spacing w:before="101" w:line="225" w:lineRule="auto"/>
        <w:jc w:val="center"/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</w:pPr>
    </w:p>
    <w:p w14:paraId="404AEDC1">
      <w:pPr>
        <w:spacing w:before="101" w:line="225" w:lineRule="auto"/>
        <w:jc w:val="center"/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</w:pPr>
    </w:p>
    <w:p w14:paraId="275ADA74">
      <w:pPr>
        <w:spacing w:before="101" w:line="225" w:lineRule="auto"/>
        <w:jc w:val="center"/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</w:pPr>
    </w:p>
    <w:p w14:paraId="0432F6E8">
      <w:pPr>
        <w:spacing w:before="101" w:line="225" w:lineRule="auto"/>
        <w:jc w:val="center"/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</w:pPr>
    </w:p>
    <w:p w14:paraId="6CC3B504">
      <w:pPr>
        <w:spacing w:before="101" w:line="225" w:lineRule="auto"/>
        <w:jc w:val="center"/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</w:pPr>
    </w:p>
    <w:p w14:paraId="6E8BCC73">
      <w:pPr>
        <w:spacing w:before="101" w:line="225" w:lineRule="auto"/>
        <w:jc w:val="center"/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</w:pPr>
    </w:p>
    <w:sdt>
      <w:sdtPr>
        <w:rPr>
          <w:rFonts w:ascii="宋体" w:hAnsi="宋体" w:eastAsia="宋体" w:cs="Arial"/>
          <w:snapToGrid w:val="0"/>
          <w:color w:val="000000"/>
          <w:kern w:val="0"/>
          <w:sz w:val="52"/>
          <w:szCs w:val="52"/>
          <w:lang w:val="en-US" w:eastAsia="en-US" w:bidi="ar-SA"/>
        </w:rPr>
        <w:id w:val="14746199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Cs/>
          <w:snapToGrid w:val="0"/>
          <w:color w:val="000000"/>
          <w:spacing w:val="5"/>
          <w:kern w:val="0"/>
          <w:sz w:val="21"/>
          <w:szCs w:val="31"/>
          <w:lang w:val="en-US" w:eastAsia="zh-CN" w:bidi="ar-SA"/>
        </w:rPr>
      </w:sdtEndPr>
      <w:sdtContent>
        <w:p w14:paraId="1560831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sz w:val="52"/>
              <w:szCs w:val="52"/>
            </w:rPr>
          </w:pPr>
          <w:r>
            <w:rPr>
              <w:rFonts w:ascii="宋体" w:hAnsi="宋体" w:eastAsia="宋体"/>
              <w:sz w:val="52"/>
              <w:szCs w:val="52"/>
            </w:rPr>
            <w:t>目录</w:t>
          </w:r>
        </w:p>
        <w:p w14:paraId="3E801EC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sz w:val="52"/>
              <w:szCs w:val="52"/>
            </w:rPr>
          </w:pPr>
        </w:p>
        <w:p w14:paraId="7F0F7A76">
          <w:pPr>
            <w:pStyle w:val="4"/>
            <w:keepNext w:val="0"/>
            <w:keepLines w:val="0"/>
            <w:pageBreakBefore w:val="0"/>
            <w:widowControl/>
            <w:tabs>
              <w:tab w:val="right" w:leader="dot" w:pos="8335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sz w:val="32"/>
              <w:szCs w:val="32"/>
            </w:rPr>
          </w:pPr>
          <w:r>
            <w:rPr>
              <w:rFonts w:hint="eastAsia" w:ascii="宋体" w:hAnsi="宋体" w:eastAsia="宋体" w:cs="宋体"/>
              <w:b/>
              <w:bCs/>
              <w:spacing w:val="5"/>
              <w:sz w:val="31"/>
              <w:szCs w:val="31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pacing w:val="5"/>
              <w:sz w:val="31"/>
              <w:szCs w:val="31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b/>
              <w:bCs/>
              <w:spacing w:val="5"/>
              <w:sz w:val="31"/>
              <w:szCs w:val="31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instrText xml:space="preserve"> HYPERLINK \l _Toc28060 </w:instrText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fldChar w:fldCharType="separate"/>
          </w:r>
          <w:r>
            <w:rPr>
              <w:sz w:val="32"/>
              <w:szCs w:val="32"/>
            </w:rPr>
            <w:t xml:space="preserve">第一章 </w:t>
          </w:r>
          <w:r>
            <w:rPr>
              <w:rFonts w:hint="eastAsia"/>
              <w:sz w:val="32"/>
              <w:szCs w:val="32"/>
              <w:lang w:val="en-US" w:eastAsia="zh-CN"/>
            </w:rPr>
            <w:t>询价</w:t>
          </w:r>
          <w:r>
            <w:rPr>
              <w:sz w:val="32"/>
              <w:szCs w:val="32"/>
            </w:rPr>
            <w:t>公告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_Toc28060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3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fldChar w:fldCharType="end"/>
          </w:r>
        </w:p>
        <w:p w14:paraId="60EE967C">
          <w:pPr>
            <w:pStyle w:val="4"/>
            <w:keepNext w:val="0"/>
            <w:keepLines w:val="0"/>
            <w:pageBreakBefore w:val="0"/>
            <w:widowControl/>
            <w:tabs>
              <w:tab w:val="right" w:leader="dot" w:pos="8335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sz w:val="32"/>
              <w:szCs w:val="32"/>
            </w:rPr>
          </w:pP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instrText xml:space="preserve"> HYPERLINK \l _Toc22299 </w:instrText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第二章  询价须知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_Toc22299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fldChar w:fldCharType="end"/>
          </w:r>
        </w:p>
        <w:p w14:paraId="6A6D8011">
          <w:pPr>
            <w:pStyle w:val="4"/>
            <w:keepNext w:val="0"/>
            <w:keepLines w:val="0"/>
            <w:pageBreakBefore w:val="0"/>
            <w:widowControl/>
            <w:tabs>
              <w:tab w:val="right" w:leader="dot" w:pos="8335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sz w:val="32"/>
              <w:szCs w:val="32"/>
            </w:rPr>
          </w:pP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instrText xml:space="preserve"> HYPERLINK \l _Toc22395 </w:instrText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第三章 服务内容及商务要</w:t>
          </w:r>
          <w:bookmarkStart w:id="18" w:name="_GoBack"/>
          <w:bookmarkEnd w:id="18"/>
          <w:r>
            <w:rPr>
              <w:rFonts w:hint="eastAsia"/>
              <w:sz w:val="32"/>
              <w:szCs w:val="32"/>
              <w:lang w:val="en-US" w:eastAsia="zh-CN"/>
            </w:rPr>
            <w:t>求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_Toc22395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8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fldChar w:fldCharType="end"/>
          </w:r>
        </w:p>
        <w:p w14:paraId="64D0D442">
          <w:pPr>
            <w:pStyle w:val="4"/>
            <w:keepNext w:val="0"/>
            <w:keepLines w:val="0"/>
            <w:pageBreakBefore w:val="0"/>
            <w:widowControl/>
            <w:tabs>
              <w:tab w:val="right" w:leader="dot" w:pos="8335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</w:pP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instrText xml:space="preserve"> HYPERLINK \l _Toc21430 </w:instrText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第四章   询价文件格式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_Toc21430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13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宋体" w:hAnsi="宋体" w:eastAsia="宋体" w:cs="宋体"/>
              <w:bCs/>
              <w:spacing w:val="5"/>
              <w:sz w:val="32"/>
              <w:szCs w:val="32"/>
              <w:lang w:val="en-US" w:eastAsia="zh-CN"/>
            </w:rPr>
            <w:fldChar w:fldCharType="end"/>
          </w:r>
        </w:p>
        <w:p w14:paraId="60065547">
          <w:pPr>
            <w:pStyle w:val="4"/>
            <w:tabs>
              <w:tab w:val="right" w:leader="dot" w:pos="8335"/>
            </w:tabs>
          </w:pPr>
        </w:p>
        <w:p w14:paraId="5960CD49">
          <w:pPr>
            <w:spacing w:before="101" w:line="225" w:lineRule="auto"/>
            <w:jc w:val="center"/>
            <w:rPr>
              <w:rFonts w:hint="eastAsia" w:ascii="宋体" w:hAnsi="宋体" w:eastAsia="宋体" w:cs="宋体"/>
              <w:bCs/>
              <w:snapToGrid w:val="0"/>
              <w:color w:val="000000"/>
              <w:spacing w:val="5"/>
              <w:kern w:val="0"/>
              <w:sz w:val="21"/>
              <w:szCs w:val="31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bCs/>
              <w:spacing w:val="5"/>
              <w:szCs w:val="31"/>
              <w:lang w:val="en-US" w:eastAsia="zh-CN"/>
            </w:rPr>
            <w:fldChar w:fldCharType="end"/>
          </w:r>
        </w:p>
      </w:sdtContent>
    </w:sdt>
    <w:p w14:paraId="11CA46B4">
      <w:pPr>
        <w:spacing w:before="101" w:line="225" w:lineRule="auto"/>
        <w:jc w:val="center"/>
        <w:rPr>
          <w:rFonts w:hint="eastAsia" w:ascii="宋体" w:hAnsi="宋体" w:eastAsia="宋体" w:cs="宋体"/>
          <w:bCs/>
          <w:snapToGrid w:val="0"/>
          <w:color w:val="000000"/>
          <w:spacing w:val="5"/>
          <w:kern w:val="0"/>
          <w:sz w:val="21"/>
          <w:szCs w:val="31"/>
          <w:lang w:val="en-US" w:eastAsia="zh-CN" w:bidi="ar-SA"/>
        </w:rPr>
      </w:pPr>
    </w:p>
    <w:p w14:paraId="1023F873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15F0CFB2">
      <w:pPr>
        <w:bidi w:val="0"/>
        <w:rPr>
          <w:rFonts w:hint="eastAsia"/>
          <w:lang w:val="en-US" w:eastAsia="zh-CN"/>
        </w:rPr>
      </w:pPr>
    </w:p>
    <w:p w14:paraId="462E759E">
      <w:pPr>
        <w:bidi w:val="0"/>
        <w:rPr>
          <w:rFonts w:hint="eastAsia"/>
          <w:lang w:val="en-US" w:eastAsia="zh-CN"/>
        </w:rPr>
      </w:pPr>
    </w:p>
    <w:p w14:paraId="761CBF10">
      <w:pPr>
        <w:bidi w:val="0"/>
        <w:rPr>
          <w:rFonts w:hint="eastAsia"/>
          <w:lang w:val="en-US" w:eastAsia="zh-CN"/>
        </w:rPr>
      </w:pPr>
    </w:p>
    <w:p w14:paraId="17D83655">
      <w:pPr>
        <w:bidi w:val="0"/>
        <w:rPr>
          <w:rFonts w:hint="eastAsia"/>
          <w:lang w:val="en-US" w:eastAsia="zh-CN"/>
        </w:rPr>
      </w:pPr>
    </w:p>
    <w:p w14:paraId="17C3B4F8">
      <w:pPr>
        <w:bidi w:val="0"/>
        <w:rPr>
          <w:rFonts w:hint="eastAsia"/>
          <w:lang w:val="en-US" w:eastAsia="zh-CN"/>
        </w:rPr>
      </w:pPr>
    </w:p>
    <w:p w14:paraId="38E1D0D5">
      <w:pPr>
        <w:bidi w:val="0"/>
        <w:rPr>
          <w:rFonts w:hint="eastAsia"/>
          <w:lang w:val="en-US" w:eastAsia="zh-CN"/>
        </w:rPr>
      </w:pPr>
    </w:p>
    <w:p w14:paraId="6832F91D">
      <w:pPr>
        <w:bidi w:val="0"/>
        <w:rPr>
          <w:rFonts w:hint="eastAsia"/>
          <w:lang w:val="en-US" w:eastAsia="zh-CN"/>
        </w:rPr>
      </w:pPr>
    </w:p>
    <w:p w14:paraId="662AD10F">
      <w:pPr>
        <w:bidi w:val="0"/>
        <w:rPr>
          <w:rFonts w:hint="eastAsia"/>
          <w:lang w:val="en-US" w:eastAsia="zh-CN"/>
        </w:rPr>
      </w:pPr>
    </w:p>
    <w:p w14:paraId="20F59885">
      <w:pPr>
        <w:tabs>
          <w:tab w:val="left" w:pos="6354"/>
        </w:tabs>
        <w:bidi w:val="0"/>
        <w:jc w:val="left"/>
        <w:rPr>
          <w:rFonts w:hint="eastAsia"/>
          <w:lang w:val="en-US" w:eastAsia="zh-CN"/>
        </w:rPr>
        <w:sectPr>
          <w:pgSz w:w="11907" w:h="16840"/>
          <w:pgMar w:top="1431" w:right="1786" w:bottom="0" w:left="1786" w:header="0" w:footer="0" w:gutter="0"/>
          <w:cols w:space="720" w:num="1"/>
        </w:sectPr>
      </w:pPr>
      <w:r>
        <w:rPr>
          <w:rFonts w:hint="eastAsia"/>
          <w:lang w:val="en-US" w:eastAsia="zh-CN"/>
        </w:rPr>
        <w:tab/>
      </w:r>
    </w:p>
    <w:p w14:paraId="7910CB7F">
      <w:pPr>
        <w:pStyle w:val="2"/>
        <w:bidi w:val="0"/>
        <w:spacing w:before="0" w:after="0" w:line="240" w:lineRule="auto"/>
        <w:jc w:val="center"/>
      </w:pPr>
      <w:bookmarkStart w:id="0" w:name="bookmark1"/>
      <w:bookmarkEnd w:id="0"/>
      <w:bookmarkStart w:id="1" w:name="bookmark1"/>
      <w:bookmarkEnd w:id="1"/>
      <w:bookmarkStart w:id="2" w:name="_Toc28060"/>
      <w:r>
        <w:t xml:space="preserve">第一章 </w:t>
      </w:r>
      <w:r>
        <w:rPr>
          <w:rFonts w:hint="eastAsia"/>
          <w:lang w:val="en-US" w:eastAsia="zh-CN"/>
        </w:rPr>
        <w:t>询价</w:t>
      </w:r>
      <w:r>
        <w:t>公告</w:t>
      </w:r>
      <w:bookmarkEnd w:id="2"/>
    </w:p>
    <w:p w14:paraId="4CE33B6B">
      <w:pPr>
        <w:pStyle w:val="3"/>
        <w:spacing w:line="252" w:lineRule="auto"/>
      </w:pPr>
    </w:p>
    <w:p w14:paraId="17FB9F42">
      <w:pPr>
        <w:pStyle w:val="3"/>
        <w:spacing w:line="253" w:lineRule="auto"/>
      </w:pPr>
    </w:p>
    <w:p w14:paraId="1969BEFB">
      <w:pPr>
        <w:spacing w:before="91" w:line="359" w:lineRule="auto"/>
        <w:ind w:left="13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2"/>
          <w:sz w:val="28"/>
          <w:szCs w:val="28"/>
        </w:rPr>
        <w:t>我学院拟对电梯维护保养服务项目进行国内</w:t>
      </w:r>
      <w:r>
        <w:rPr>
          <w:rFonts w:hint="eastAsia" w:ascii="仿宋" w:hAnsi="仿宋" w:eastAsia="仿宋" w:cs="仿宋"/>
          <w:color w:val="333333"/>
          <w:spacing w:val="2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2"/>
          <w:sz w:val="28"/>
          <w:szCs w:val="28"/>
        </w:rPr>
        <w:t>，其项目资金已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落实，欢迎合格供应商对此项目提交</w:t>
      </w:r>
      <w:r>
        <w:rPr>
          <w:rFonts w:hint="eastAsia" w:ascii="仿宋" w:hAnsi="仿宋" w:eastAsia="仿宋" w:cs="仿宋"/>
          <w:color w:val="333333"/>
          <w:spacing w:val="-2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文件。</w:t>
      </w:r>
    </w:p>
    <w:p w14:paraId="78BC18B6">
      <w:pPr>
        <w:spacing w:before="1" w:line="222" w:lineRule="auto"/>
        <w:ind w:left="5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一、项目名称：黔南民族职业技术学院电梯维护保养服务项目</w:t>
      </w:r>
    </w:p>
    <w:p w14:paraId="03210C86">
      <w:pPr>
        <w:spacing w:before="209" w:line="224" w:lineRule="auto"/>
        <w:ind w:left="568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二、项目</w:t>
      </w:r>
      <w:r>
        <w:rPr>
          <w:rFonts w:hint="eastAsia" w:ascii="仿宋" w:hAnsi="仿宋" w:eastAsia="仿宋" w:cs="仿宋"/>
          <w:color w:val="333333"/>
          <w:spacing w:val="-3"/>
          <w:sz w:val="28"/>
          <w:szCs w:val="28"/>
          <w:lang w:eastAsia="zh-CN"/>
        </w:rPr>
        <w:t>询价</w:t>
      </w: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编号：</w:t>
      </w:r>
      <w:r>
        <w:rPr>
          <w:rFonts w:ascii="宋体" w:hAnsi="宋体" w:eastAsia="宋体" w:cs="宋体"/>
          <w:b/>
          <w:bCs/>
          <w:spacing w:val="1"/>
          <w:sz w:val="31"/>
          <w:szCs w:val="31"/>
          <w:u w:val="single"/>
        </w:rPr>
        <w:t>202</w:t>
      </w:r>
      <w:r>
        <w:rPr>
          <w:rFonts w:hint="eastAsia" w:ascii="宋体" w:hAnsi="宋体" w:eastAsia="宋体" w:cs="宋体"/>
          <w:b/>
          <w:bCs/>
          <w:spacing w:val="1"/>
          <w:sz w:val="31"/>
          <w:szCs w:val="31"/>
          <w:u w:val="single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31"/>
          <w:szCs w:val="31"/>
          <w:u w:val="single"/>
        </w:rPr>
        <w:t>QNZY</w:t>
      </w:r>
      <w:r>
        <w:rPr>
          <w:rFonts w:ascii="宋体" w:hAnsi="宋体" w:eastAsia="宋体" w:cs="宋体"/>
          <w:b/>
          <w:bCs/>
          <w:spacing w:val="1"/>
          <w:sz w:val="31"/>
          <w:szCs w:val="31"/>
          <w:u w:val="single"/>
        </w:rPr>
        <w:t>-</w:t>
      </w:r>
      <w:r>
        <w:rPr>
          <w:rFonts w:hint="eastAsia" w:ascii="宋体" w:hAnsi="宋体" w:eastAsia="宋体" w:cs="宋体"/>
          <w:b/>
          <w:bCs/>
          <w:spacing w:val="1"/>
          <w:sz w:val="31"/>
          <w:szCs w:val="31"/>
          <w:u w:val="single"/>
          <w:lang w:val="en-US" w:eastAsia="zh-CN"/>
        </w:rPr>
        <w:t>DT-</w:t>
      </w:r>
      <w:r>
        <w:rPr>
          <w:rFonts w:ascii="宋体" w:hAnsi="宋体" w:eastAsia="宋体" w:cs="宋体"/>
          <w:b/>
          <w:bCs/>
          <w:spacing w:val="1"/>
          <w:sz w:val="31"/>
          <w:szCs w:val="31"/>
          <w:u w:val="single"/>
        </w:rPr>
        <w:t>0001</w:t>
      </w:r>
      <w:r>
        <w:rPr>
          <w:rFonts w:ascii="宋体" w:hAnsi="宋体" w:eastAsia="宋体" w:cs="宋体"/>
          <w:spacing w:val="-43"/>
          <w:sz w:val="31"/>
          <w:szCs w:val="31"/>
          <w:u w:val="single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  <w:u w:val="single"/>
        </w:rPr>
        <w:t>号</w:t>
      </w:r>
    </w:p>
    <w:p w14:paraId="099FCD94">
      <w:pPr>
        <w:spacing w:before="204" w:line="223" w:lineRule="auto"/>
        <w:ind w:left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三、</w:t>
      </w:r>
      <w:r>
        <w:rPr>
          <w:rFonts w:hint="eastAsia" w:ascii="仿宋" w:hAnsi="仿宋" w:eastAsia="仿宋" w:cs="仿宋"/>
          <w:color w:val="333333"/>
          <w:spacing w:val="-3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内容及基本情况：</w:t>
      </w:r>
    </w:p>
    <w:p w14:paraId="292A605F">
      <w:pPr>
        <w:spacing w:before="20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内容：知行楼、广黔基地、中区新食堂电梯维保服务</w:t>
      </w:r>
    </w:p>
    <w:p w14:paraId="3D9AD1AD">
      <w:pPr>
        <w:spacing w:before="209" w:line="216" w:lineRule="auto"/>
        <w:ind w:left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6"/>
          <w:sz w:val="28"/>
          <w:szCs w:val="28"/>
        </w:rPr>
        <w:t>6</w:t>
      </w:r>
      <w:r>
        <w:rPr>
          <w:rFonts w:ascii="仿宋" w:hAnsi="仿宋" w:eastAsia="仿宋" w:cs="仿宋"/>
          <w:color w:val="333333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6"/>
          <w:sz w:val="28"/>
          <w:szCs w:val="28"/>
        </w:rPr>
        <w:t>层</w:t>
      </w:r>
      <w:r>
        <w:rPr>
          <w:rFonts w:ascii="仿宋" w:hAnsi="仿宋" w:eastAsia="仿宋" w:cs="仿宋"/>
          <w:color w:val="333333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6"/>
          <w:sz w:val="28"/>
          <w:szCs w:val="28"/>
        </w:rPr>
        <w:t>6</w:t>
      </w:r>
      <w:r>
        <w:rPr>
          <w:rFonts w:ascii="仿宋" w:hAnsi="仿宋" w:eastAsia="仿宋" w:cs="仿宋"/>
          <w:color w:val="333333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6"/>
          <w:sz w:val="28"/>
          <w:szCs w:val="28"/>
        </w:rPr>
        <w:t>站</w:t>
      </w:r>
      <w:r>
        <w:rPr>
          <w:rFonts w:hint="eastAsia" w:ascii="仿宋" w:hAnsi="仿宋" w:eastAsia="仿宋" w:cs="仿宋"/>
          <w:color w:val="333333"/>
          <w:spacing w:val="-6"/>
          <w:sz w:val="28"/>
          <w:szCs w:val="28"/>
          <w:lang w:eastAsia="zh-CN"/>
        </w:rPr>
        <w:t>：</w:t>
      </w:r>
      <w:r>
        <w:rPr>
          <w:rFonts w:ascii="仿宋" w:hAnsi="仿宋" w:eastAsia="仿宋" w:cs="仿宋"/>
          <w:color w:val="333333"/>
          <w:spacing w:val="-6"/>
          <w:sz w:val="28"/>
          <w:szCs w:val="28"/>
        </w:rPr>
        <w:t>1000kg、1.6m/s</w:t>
      </w:r>
      <w:r>
        <w:rPr>
          <w:rFonts w:ascii="仿宋" w:hAnsi="仿宋" w:eastAsia="仿宋" w:cs="仿宋"/>
          <w:color w:val="333333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6"/>
          <w:sz w:val="28"/>
          <w:szCs w:val="28"/>
        </w:rPr>
        <w:t>速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度电梯</w:t>
      </w:r>
      <w:r>
        <w:rPr>
          <w:rFonts w:ascii="仿宋" w:hAnsi="仿宋" w:eastAsia="仿宋" w:cs="仿宋"/>
          <w:color w:val="333333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6 台；</w:t>
      </w:r>
    </w:p>
    <w:p w14:paraId="4EE8A7CD">
      <w:pPr>
        <w:spacing w:before="219" w:line="216" w:lineRule="auto"/>
        <w:ind w:left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7</w:t>
      </w:r>
      <w:r>
        <w:rPr>
          <w:rFonts w:ascii="仿宋" w:hAnsi="仿宋" w:eastAsia="仿宋" w:cs="仿宋"/>
          <w:color w:val="333333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层</w:t>
      </w:r>
      <w:r>
        <w:rPr>
          <w:rFonts w:ascii="仿宋" w:hAnsi="仿宋" w:eastAsia="仿宋" w:cs="仿宋"/>
          <w:color w:val="333333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7</w:t>
      </w:r>
      <w:r>
        <w:rPr>
          <w:rFonts w:ascii="仿宋" w:hAnsi="仿宋" w:eastAsia="仿宋" w:cs="仿宋"/>
          <w:color w:val="333333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站</w:t>
      </w:r>
      <w:r>
        <w:rPr>
          <w:rFonts w:hint="eastAsia" w:ascii="仿宋" w:hAnsi="仿宋" w:eastAsia="仿宋" w:cs="仿宋"/>
          <w:color w:val="333333"/>
          <w:spacing w:val="-7"/>
          <w:sz w:val="28"/>
          <w:szCs w:val="28"/>
          <w:lang w:eastAsia="zh-CN"/>
        </w:rPr>
        <w:t>：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1000kg、1.75m/s</w:t>
      </w:r>
      <w:r>
        <w:rPr>
          <w:rFonts w:ascii="仿宋" w:hAnsi="仿宋" w:eastAsia="仿宋" w:cs="仿宋"/>
          <w:color w:val="333333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速度电梯</w:t>
      </w:r>
      <w:r>
        <w:rPr>
          <w:rFonts w:ascii="仿宋" w:hAnsi="仿宋" w:eastAsia="仿宋" w:cs="仿宋"/>
          <w:color w:val="333333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2 台；</w:t>
      </w:r>
    </w:p>
    <w:p w14:paraId="1CB7B7E6">
      <w:pPr>
        <w:spacing w:before="215" w:line="216" w:lineRule="auto"/>
        <w:ind w:left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2</w:t>
      </w:r>
      <w:r>
        <w:rPr>
          <w:rFonts w:ascii="仿宋" w:hAnsi="仿宋" w:eastAsia="仿宋" w:cs="仿宋"/>
          <w:color w:val="333333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层</w:t>
      </w:r>
      <w:r>
        <w:rPr>
          <w:rFonts w:ascii="仿宋" w:hAnsi="仿宋" w:eastAsia="仿宋" w:cs="仿宋"/>
          <w:color w:val="333333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2</w:t>
      </w:r>
      <w:r>
        <w:rPr>
          <w:rFonts w:ascii="仿宋" w:hAnsi="仿宋" w:eastAsia="仿宋" w:cs="仿宋"/>
          <w:color w:val="333333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站</w:t>
      </w:r>
      <w:r>
        <w:rPr>
          <w:rFonts w:hint="eastAsia" w:ascii="仿宋" w:hAnsi="仿宋" w:eastAsia="仿宋" w:cs="仿宋"/>
          <w:color w:val="333333"/>
          <w:spacing w:val="-8"/>
          <w:sz w:val="28"/>
          <w:szCs w:val="28"/>
          <w:lang w:eastAsia="zh-CN"/>
        </w:rPr>
        <w:t>：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630kg、</w:t>
      </w:r>
      <w:r>
        <w:rPr>
          <w:rFonts w:ascii="仿宋" w:hAnsi="仿宋" w:eastAsia="仿宋" w:cs="仿宋"/>
          <w:color w:val="333333"/>
          <w:spacing w:val="3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1.00m/s</w:t>
      </w:r>
      <w:r>
        <w:rPr>
          <w:rFonts w:ascii="仿宋" w:hAnsi="仿宋" w:eastAsia="仿宋" w:cs="仿宋"/>
          <w:color w:val="333333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速度电梯</w:t>
      </w:r>
      <w:r>
        <w:rPr>
          <w:rFonts w:ascii="仿宋" w:hAnsi="仿宋" w:eastAsia="仿宋" w:cs="仿宋"/>
          <w:color w:val="333333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9"/>
          <w:sz w:val="28"/>
          <w:szCs w:val="28"/>
        </w:rPr>
        <w:t>1 台；</w:t>
      </w:r>
    </w:p>
    <w:p w14:paraId="44FF162A">
      <w:pPr>
        <w:spacing w:before="217" w:line="216" w:lineRule="auto"/>
        <w:ind w:left="556"/>
        <w:rPr>
          <w:rFonts w:ascii="仿宋" w:hAnsi="仿宋" w:eastAsia="仿宋" w:cs="仿宋"/>
          <w:color w:val="333333"/>
          <w:spacing w:val="-8"/>
          <w:sz w:val="28"/>
          <w:szCs w:val="28"/>
        </w:rPr>
      </w:pP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3</w:t>
      </w:r>
      <w:r>
        <w:rPr>
          <w:rFonts w:ascii="仿宋" w:hAnsi="仿宋" w:eastAsia="仿宋" w:cs="仿宋"/>
          <w:color w:val="333333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层</w:t>
      </w:r>
      <w:r>
        <w:rPr>
          <w:rFonts w:ascii="仿宋" w:hAnsi="仿宋" w:eastAsia="仿宋" w:cs="仿宋"/>
          <w:color w:val="333333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3</w:t>
      </w:r>
      <w:r>
        <w:rPr>
          <w:rFonts w:ascii="仿宋" w:hAnsi="仿宋" w:eastAsia="仿宋" w:cs="仿宋"/>
          <w:color w:val="333333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站</w:t>
      </w:r>
      <w:r>
        <w:rPr>
          <w:rFonts w:hint="eastAsia" w:ascii="仿宋" w:hAnsi="仿宋" w:eastAsia="仿宋" w:cs="仿宋"/>
          <w:color w:val="333333"/>
          <w:spacing w:val="-7"/>
          <w:sz w:val="28"/>
          <w:szCs w:val="28"/>
          <w:lang w:eastAsia="zh-CN"/>
        </w:rPr>
        <w:t>：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1000kg、1.6m/s</w:t>
      </w:r>
      <w:r>
        <w:rPr>
          <w:rFonts w:ascii="仿宋" w:hAnsi="仿宋" w:eastAsia="仿宋" w:cs="仿宋"/>
          <w:color w:val="333333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速度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电梯</w:t>
      </w:r>
      <w:r>
        <w:rPr>
          <w:rFonts w:ascii="仿宋" w:hAnsi="仿宋" w:eastAsia="仿宋" w:cs="仿宋"/>
          <w:color w:val="333333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1 台：</w:t>
      </w:r>
    </w:p>
    <w:p w14:paraId="269B3DA6">
      <w:pPr>
        <w:spacing w:before="217" w:line="216" w:lineRule="auto"/>
        <w:ind w:left="556"/>
        <w:rPr>
          <w:rFonts w:hint="eastAsia" w:ascii="仿宋" w:hAnsi="仿宋" w:eastAsia="仿宋" w:cs="仿宋"/>
          <w:color w:val="333333"/>
          <w:spacing w:val="-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-8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层</w:t>
      </w:r>
      <w:r>
        <w:rPr>
          <w:rFonts w:ascii="仿宋" w:hAnsi="仿宋" w:eastAsia="仿宋" w:cs="仿宋"/>
          <w:color w:val="333333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3</w:t>
      </w:r>
      <w:r>
        <w:rPr>
          <w:rFonts w:ascii="仿宋" w:hAnsi="仿宋" w:eastAsia="仿宋" w:cs="仿宋"/>
          <w:color w:val="333333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站</w:t>
      </w:r>
      <w:r>
        <w:rPr>
          <w:rFonts w:hint="eastAsia" w:ascii="仿宋" w:hAnsi="仿宋" w:eastAsia="仿宋" w:cs="仿宋"/>
          <w:color w:val="333333"/>
          <w:spacing w:val="-8"/>
          <w:sz w:val="28"/>
          <w:szCs w:val="28"/>
          <w:lang w:val="en-US" w:eastAsia="zh-CN"/>
        </w:rPr>
        <w:t>：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1000kg、1.</w:t>
      </w:r>
      <w:r>
        <w:rPr>
          <w:rFonts w:hint="eastAsia" w:ascii="仿宋" w:hAnsi="仿宋" w:eastAsia="仿宋" w:cs="仿宋"/>
          <w:color w:val="333333"/>
          <w:spacing w:val="-7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m/s</w:t>
      </w:r>
      <w:r>
        <w:rPr>
          <w:rFonts w:ascii="仿宋" w:hAnsi="仿宋" w:eastAsia="仿宋" w:cs="仿宋"/>
          <w:color w:val="333333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速度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电梯</w:t>
      </w:r>
      <w:r>
        <w:rPr>
          <w:rFonts w:ascii="仿宋" w:hAnsi="仿宋" w:eastAsia="仿宋" w:cs="仿宋"/>
          <w:color w:val="333333"/>
          <w:spacing w:val="-4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pacing w:val="-8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 xml:space="preserve"> 台：</w:t>
      </w:r>
    </w:p>
    <w:p w14:paraId="65E153BE">
      <w:pPr>
        <w:spacing w:before="217" w:line="216" w:lineRule="auto"/>
        <w:ind w:left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（2）预算: 肆万玖仟伍佰元整。</w:t>
      </w:r>
    </w:p>
    <w:p w14:paraId="5ED22CD2">
      <w:pPr>
        <w:spacing w:before="208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（3）最高限价: 肆万玖仟伍佰元整。</w:t>
      </w:r>
    </w:p>
    <w:p w14:paraId="5CFCD423">
      <w:pPr>
        <w:spacing w:before="209" w:line="221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（4）简要技术要求、服务和安全要求:详见《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lang w:eastAsia="zh-CN"/>
        </w:rPr>
        <w:t>询价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文件》。</w:t>
      </w:r>
    </w:p>
    <w:p w14:paraId="2C7F6131">
      <w:pPr>
        <w:spacing w:before="210" w:line="223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（5）服务期：</w:t>
      </w:r>
      <w:r>
        <w:rPr>
          <w:rFonts w:ascii="仿宋" w:hAnsi="仿宋" w:eastAsia="仿宋" w:cs="仿宋"/>
          <w:color w:val="333333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自合同签订之日起壹年。</w:t>
      </w:r>
    </w:p>
    <w:p w14:paraId="15ED64BB">
      <w:pPr>
        <w:spacing w:before="206" w:line="223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 xml:space="preserve">（6）服务地点: </w:t>
      </w:r>
      <w:r>
        <w:rPr>
          <w:rFonts w:hint="eastAsia" w:ascii="仿宋" w:hAnsi="仿宋" w:eastAsia="仿宋" w:cs="仿宋"/>
          <w:color w:val="333333"/>
          <w:spacing w:val="-2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人指定地点。</w:t>
      </w:r>
    </w:p>
    <w:p w14:paraId="10BC8280">
      <w:pPr>
        <w:spacing w:before="207" w:line="220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（7）其他事项（如样品提交、现场踏勘</w:t>
      </w:r>
      <w:r>
        <w:rPr>
          <w:rFonts w:ascii="仿宋" w:hAnsi="仿宋" w:eastAsia="仿宋" w:cs="仿宋"/>
          <w:color w:val="333333"/>
          <w:spacing w:val="10"/>
          <w:sz w:val="28"/>
          <w:szCs w:val="28"/>
        </w:rPr>
        <w:t>）：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无</w:t>
      </w:r>
    </w:p>
    <w:p w14:paraId="1CD511C9">
      <w:pPr>
        <w:spacing w:before="211" w:line="223" w:lineRule="auto"/>
        <w:ind w:left="5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四、供应商资格要求:</w:t>
      </w:r>
    </w:p>
    <w:p w14:paraId="07553B72">
      <w:pPr>
        <w:spacing w:before="207" w:line="223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（一）一般资格要求：</w:t>
      </w:r>
    </w:p>
    <w:p w14:paraId="3199B21A">
      <w:pPr>
        <w:spacing w:before="205" w:line="314" w:lineRule="auto"/>
        <w:ind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（1）提供法人或其他组织的营业执照（有效工商营业执照副本、组织</w:t>
      </w:r>
      <w:r>
        <w:rPr>
          <w:rFonts w:ascii="仿宋" w:hAnsi="仿宋" w:eastAsia="仿宋" w:cs="仿宋"/>
          <w:spacing w:val="-1"/>
          <w:sz w:val="28"/>
          <w:szCs w:val="28"/>
        </w:rPr>
        <w:t>机构代码副本和税务登记证副本，或多证合一的营业执照）等证明文件或</w:t>
      </w:r>
      <w:r>
        <w:rPr>
          <w:rFonts w:ascii="仿宋" w:hAnsi="仿宋" w:eastAsia="仿宋" w:cs="仿宋"/>
          <w:spacing w:val="-3"/>
          <w:sz w:val="28"/>
          <w:szCs w:val="28"/>
        </w:rPr>
        <w:t>自然人身份证明；</w:t>
      </w:r>
    </w:p>
    <w:p w14:paraId="1A6C8586">
      <w:pPr>
        <w:spacing w:before="207" w:line="221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2）提供具备履行合同所必需的设备和专业技术能力的证明材料；</w:t>
      </w:r>
    </w:p>
    <w:p w14:paraId="5AABD62B">
      <w:pPr>
        <w:spacing w:line="221" w:lineRule="auto"/>
        <w:rPr>
          <w:rFonts w:ascii="仿宋" w:hAnsi="仿宋" w:eastAsia="仿宋" w:cs="仿宋"/>
          <w:sz w:val="28"/>
          <w:szCs w:val="28"/>
        </w:rPr>
        <w:sectPr>
          <w:footerReference r:id="rId5" w:type="default"/>
          <w:pgSz w:w="11907" w:h="16840"/>
          <w:pgMar w:top="1431" w:right="1416" w:bottom="1091" w:left="1436" w:header="0" w:footer="928" w:gutter="0"/>
          <w:cols w:space="720" w:num="1"/>
        </w:sectPr>
      </w:pPr>
    </w:p>
    <w:p w14:paraId="3AAC5DE0">
      <w:pPr>
        <w:spacing w:before="140" w:line="290" w:lineRule="auto"/>
        <w:ind w:left="17" w:right="233" w:firstLine="543"/>
        <w:rPr>
          <w:rFonts w:ascii="仿宋" w:hAnsi="仿宋" w:eastAsia="仿宋" w:cs="仿宋"/>
          <w:sz w:val="28"/>
          <w:szCs w:val="28"/>
        </w:rPr>
      </w:pPr>
      <w:bookmarkStart w:id="3" w:name="bookmark6"/>
      <w:bookmarkEnd w:id="3"/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（3）提供202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color w:val="333333"/>
          <w:spacing w:val="-34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年</w:t>
      </w:r>
      <w:r>
        <w:rPr>
          <w:rFonts w:ascii="仿宋" w:hAnsi="仿宋" w:eastAsia="仿宋" w:cs="仿宋"/>
          <w:color w:val="333333"/>
          <w:spacing w:val="-5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月至今任意三个月依法缴纳税收和社会保障资金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的有效证明材料</w:t>
      </w:r>
    </w:p>
    <w:p w14:paraId="59B5940F">
      <w:pPr>
        <w:spacing w:before="210" w:line="291" w:lineRule="auto"/>
        <w:ind w:left="10" w:right="120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（4）提供参加本次采购活动前三年内，在经营活动中没有重大违法记</w:t>
      </w:r>
      <w:r>
        <w:rPr>
          <w:rFonts w:ascii="仿宋" w:hAnsi="仿宋" w:eastAsia="仿宋" w:cs="仿宋"/>
          <w:spacing w:val="-5"/>
          <w:sz w:val="28"/>
          <w:szCs w:val="28"/>
        </w:rPr>
        <w:t>录的书面承诺；</w:t>
      </w:r>
    </w:p>
    <w:p w14:paraId="05490F34">
      <w:pPr>
        <w:spacing w:before="203" w:line="340" w:lineRule="auto"/>
        <w:ind w:right="120" w:firstLine="560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（5）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法律、行政法规规定的其他条件。</w:t>
      </w:r>
      <w:r>
        <w:rPr>
          <w:rFonts w:ascii="仿宋" w:hAnsi="仿宋" w:eastAsia="仿宋" w:cs="仿宋"/>
          <w:spacing w:val="-2"/>
          <w:sz w:val="28"/>
          <w:szCs w:val="28"/>
        </w:rPr>
        <w:t>根据《关于在政府采购活动中</w:t>
      </w:r>
      <w:r>
        <w:rPr>
          <w:rFonts w:ascii="仿宋" w:hAnsi="仿宋" w:eastAsia="仿宋" w:cs="仿宋"/>
          <w:spacing w:val="-4"/>
          <w:sz w:val="28"/>
          <w:szCs w:val="28"/>
        </w:rPr>
        <w:t>查询及使用信用记录有关问题的通知》(财库[2016]125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号)的规定，对列入</w:t>
      </w:r>
      <w:r>
        <w:rPr>
          <w:rFonts w:ascii="仿宋" w:hAnsi="仿宋" w:eastAsia="仿宋" w:cs="仿宋"/>
          <w:spacing w:val="-2"/>
          <w:sz w:val="28"/>
          <w:szCs w:val="28"/>
        </w:rPr>
        <w:t>失信被执行人和重大税收违法案件当事人名单（查询网址“信用中国</w:t>
      </w:r>
      <w:r>
        <w:rPr>
          <w:rFonts w:ascii="仿宋" w:hAnsi="仿宋" w:eastAsia="仿宋" w:cs="仿宋"/>
          <w:spacing w:val="-9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”网</w:t>
      </w:r>
      <w:r>
        <w:rPr>
          <w:rFonts w:ascii="仿宋" w:hAnsi="仿宋" w:eastAsia="仿宋" w:cs="仿宋"/>
          <w:sz w:val="28"/>
          <w:szCs w:val="28"/>
        </w:rPr>
        <w:t>（</w:t>
      </w:r>
      <w:r>
        <w:fldChar w:fldCharType="begin"/>
      </w:r>
      <w:r>
        <w:instrText xml:space="preserve"> HYPERLINK "https://www.creditchina.gov.cn" </w:instrText>
      </w:r>
      <w:r>
        <w:fldChar w:fldCharType="separate"/>
      </w:r>
      <w:r>
        <w:rPr>
          <w:rFonts w:ascii="仿宋" w:hAnsi="仿宋" w:eastAsia="仿宋" w:cs="仿宋"/>
          <w:sz w:val="28"/>
          <w:szCs w:val="28"/>
        </w:rPr>
        <w:t>www.creditchina.gov.cn</w:t>
      </w:r>
      <w:r>
        <w:rPr>
          <w:rFonts w:ascii="仿宋" w:hAnsi="仿宋" w:eastAsia="仿宋" w:cs="仿宋"/>
          <w:sz w:val="28"/>
          <w:szCs w:val="28"/>
        </w:rPr>
        <w:fldChar w:fldCharType="end"/>
      </w:r>
      <w:r>
        <w:rPr>
          <w:rFonts w:ascii="仿宋" w:hAnsi="仿宋" w:eastAsia="仿宋" w:cs="仿宋"/>
          <w:sz w:val="28"/>
          <w:szCs w:val="28"/>
        </w:rPr>
        <w:t>）、政</w:t>
      </w:r>
      <w:r>
        <w:rPr>
          <w:rFonts w:ascii="仿宋" w:hAnsi="仿宋" w:eastAsia="仿宋" w:cs="仿宋"/>
          <w:spacing w:val="-1"/>
          <w:sz w:val="28"/>
          <w:szCs w:val="28"/>
        </w:rPr>
        <w:t>府采购严重违法失信行为记录名单（查询网址“中国政府采购”（</w:t>
      </w:r>
      <w:r>
        <w:fldChar w:fldCharType="begin"/>
      </w:r>
      <w:r>
        <w:instrText xml:space="preserve"> HYPERLINK "https://www.ccgp.gov.cn" </w:instrText>
      </w:r>
      <w:r>
        <w:fldChar w:fldCharType="separate"/>
      </w:r>
      <w:r>
        <w:rPr>
          <w:rFonts w:ascii="仿宋" w:hAnsi="仿宋" w:eastAsia="仿宋" w:cs="仿宋"/>
          <w:spacing w:val="-1"/>
          <w:sz w:val="28"/>
          <w:szCs w:val="28"/>
        </w:rPr>
        <w:t>www.ccgp.gov.cn</w:t>
      </w:r>
      <w:r>
        <w:rPr>
          <w:rFonts w:ascii="仿宋" w:hAnsi="仿宋" w:eastAsia="仿宋" w:cs="仿宋"/>
          <w:spacing w:val="-1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-1"/>
          <w:sz w:val="28"/>
          <w:szCs w:val="28"/>
        </w:rPr>
        <w:t>）的供应商，</w:t>
      </w:r>
      <w:r>
        <w:rPr>
          <w:rFonts w:ascii="仿宋" w:hAnsi="仿宋" w:eastAsia="仿宋" w:cs="仿宋"/>
          <w:spacing w:val="-2"/>
          <w:sz w:val="28"/>
          <w:szCs w:val="28"/>
        </w:rPr>
        <w:t>拒绝其参与本</w:t>
      </w:r>
      <w:r>
        <w:rPr>
          <w:rFonts w:ascii="仿宋" w:hAnsi="仿宋" w:eastAsia="仿宋" w:cs="仿宋"/>
          <w:spacing w:val="-1"/>
          <w:sz w:val="28"/>
          <w:szCs w:val="28"/>
        </w:rPr>
        <w:t>项目；供应商须提供查询记录截图并加盖公章，作为信用信息查询记录</w:t>
      </w:r>
      <w:r>
        <w:rPr>
          <w:rFonts w:ascii="仿宋" w:hAnsi="仿宋" w:eastAsia="仿宋" w:cs="仿宋"/>
          <w:spacing w:val="-2"/>
          <w:sz w:val="28"/>
          <w:szCs w:val="28"/>
        </w:rPr>
        <w:t>和证据编入响应文件。</w:t>
      </w:r>
    </w:p>
    <w:p w14:paraId="7C432BF8">
      <w:pPr>
        <w:spacing w:before="203" w:line="340" w:lineRule="auto"/>
        <w:ind w:right="120" w:firstLine="560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供应商应在电梯维修维保所在地有办公地点，并提供相关证明材料。</w:t>
      </w:r>
    </w:p>
    <w:p w14:paraId="0FB2F252">
      <w:pPr>
        <w:spacing w:before="205" w:line="314" w:lineRule="auto"/>
        <w:ind w:left="1" w:firstLine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（二）特殊资格要求：供应商须具备中华人民共和国特种设</w:t>
      </w:r>
      <w:r>
        <w:rPr>
          <w:rFonts w:ascii="仿宋" w:hAnsi="仿宋" w:eastAsia="仿宋" w:cs="仿宋"/>
          <w:spacing w:val="-3"/>
          <w:sz w:val="28"/>
          <w:szCs w:val="28"/>
        </w:rPr>
        <w:t>备（电梯）</w:t>
      </w:r>
      <w:r>
        <w:rPr>
          <w:rFonts w:ascii="仿宋" w:hAnsi="仿宋" w:eastAsia="仿宋" w:cs="仿宋"/>
          <w:spacing w:val="2"/>
          <w:sz w:val="28"/>
          <w:szCs w:val="28"/>
        </w:rPr>
        <w:t>安装改造维修许可证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B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级及以上资质，提供符合要求的证明</w:t>
      </w:r>
      <w:r>
        <w:rPr>
          <w:rFonts w:ascii="仿宋" w:hAnsi="仿宋" w:eastAsia="仿宋" w:cs="仿宋"/>
          <w:spacing w:val="1"/>
          <w:sz w:val="28"/>
          <w:szCs w:val="28"/>
        </w:rPr>
        <w:t>材料或者情况</w:t>
      </w:r>
      <w:r>
        <w:rPr>
          <w:rFonts w:ascii="仿宋" w:hAnsi="仿宋" w:eastAsia="仿宋" w:cs="仿宋"/>
          <w:spacing w:val="-7"/>
          <w:sz w:val="28"/>
          <w:szCs w:val="28"/>
        </w:rPr>
        <w:t>说明。</w:t>
      </w:r>
    </w:p>
    <w:p w14:paraId="0B708F94">
      <w:pPr>
        <w:spacing w:before="209" w:line="223" w:lineRule="auto"/>
        <w:ind w:left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color w:val="333333"/>
          <w:spacing w:val="-5"/>
          <w:sz w:val="28"/>
          <w:szCs w:val="28"/>
        </w:rPr>
        <w:t>五、报名注意事项:</w:t>
      </w:r>
    </w:p>
    <w:p w14:paraId="4891F8B7">
      <w:pPr>
        <w:spacing w:before="206" w:line="221" w:lineRule="auto"/>
        <w:ind w:left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1、报名须提供如下有效的资料壹份:</w:t>
      </w:r>
    </w:p>
    <w:p w14:paraId="55E28321">
      <w:pPr>
        <w:spacing w:before="208" w:line="222" w:lineRule="auto"/>
        <w:ind w:left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（1）统一社会信用代码的营业执照复印件。</w:t>
      </w:r>
    </w:p>
    <w:p w14:paraId="64D9CAA1">
      <w:pPr>
        <w:spacing w:before="208" w:line="291" w:lineRule="auto"/>
        <w:ind w:left="3" w:right="372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（2）合法有效的特种设备安装改造维修许可证复印件加盖供应商公</w:t>
      </w:r>
      <w:r>
        <w:rPr>
          <w:rFonts w:ascii="仿宋" w:hAnsi="仿宋" w:eastAsia="仿宋" w:cs="仿宋"/>
          <w:color w:val="333333"/>
          <w:spacing w:val="-10"/>
          <w:sz w:val="28"/>
          <w:szCs w:val="28"/>
        </w:rPr>
        <w:t>章。</w:t>
      </w:r>
    </w:p>
    <w:p w14:paraId="5C4FD680">
      <w:pPr>
        <w:spacing w:before="207" w:line="291" w:lineRule="auto"/>
        <w:ind w:right="122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（3）法定代表身份证原件或法定代表人授权书（</w:t>
      </w:r>
      <w:r>
        <w:rPr>
          <w:rFonts w:ascii="仿宋" w:hAnsi="仿宋" w:eastAsia="仿宋" w:cs="仿宋"/>
          <w:b/>
          <w:bCs/>
          <w:color w:val="333333"/>
          <w:spacing w:val="-2"/>
          <w:sz w:val="28"/>
          <w:szCs w:val="28"/>
        </w:rPr>
        <w:t>原件）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及被授权人身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份证</w:t>
      </w:r>
      <w:r>
        <w:rPr>
          <w:rFonts w:ascii="仿宋" w:hAnsi="仿宋" w:eastAsia="仿宋" w:cs="仿宋"/>
          <w:b/>
          <w:bCs/>
          <w:color w:val="333333"/>
          <w:spacing w:val="-5"/>
          <w:sz w:val="28"/>
          <w:szCs w:val="28"/>
        </w:rPr>
        <w:t>（原件）。</w:t>
      </w:r>
    </w:p>
    <w:p w14:paraId="5855BED0">
      <w:pPr>
        <w:spacing w:before="207" w:line="290" w:lineRule="auto"/>
        <w:ind w:left="17" w:right="233" w:firstLine="5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（4）提供202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55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月至今任意三个月依法缴纳税收和社会保障资金</w:t>
      </w:r>
      <w:r>
        <w:rPr>
          <w:rFonts w:ascii="仿宋" w:hAnsi="仿宋" w:eastAsia="仿宋" w:cs="仿宋"/>
          <w:spacing w:val="-5"/>
          <w:sz w:val="28"/>
          <w:szCs w:val="28"/>
        </w:rPr>
        <w:t>的有效证明材料。</w:t>
      </w:r>
    </w:p>
    <w:p w14:paraId="60D02CF2">
      <w:pPr>
        <w:spacing w:before="209" w:line="223" w:lineRule="auto"/>
        <w:ind w:left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0"/>
          <w:sz w:val="28"/>
          <w:szCs w:val="28"/>
        </w:rPr>
        <w:t>2、报名时间:202</w:t>
      </w:r>
      <w:r>
        <w:rPr>
          <w:rFonts w:hint="eastAsia" w:ascii="仿宋" w:hAnsi="仿宋" w:eastAsia="仿宋" w:cs="仿宋"/>
          <w:color w:val="333333"/>
          <w:spacing w:val="-10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color w:val="333333"/>
          <w:spacing w:val="-10"/>
          <w:sz w:val="28"/>
          <w:szCs w:val="28"/>
        </w:rPr>
        <w:t>年08月22日</w:t>
      </w:r>
      <w:r>
        <w:rPr>
          <w:rFonts w:hint="eastAsia" w:ascii="仿宋" w:hAnsi="仿宋" w:eastAsia="仿宋" w:cs="仿宋"/>
          <w:color w:val="333333"/>
          <w:spacing w:val="-10"/>
          <w:sz w:val="28"/>
          <w:szCs w:val="28"/>
          <w:lang w:eastAsia="zh-CN"/>
        </w:rPr>
        <w:t>至</w:t>
      </w:r>
      <w:r>
        <w:rPr>
          <w:rFonts w:hint="eastAsia" w:ascii="仿宋" w:hAnsi="仿宋" w:eastAsia="仿宋" w:cs="仿宋"/>
          <w:color w:val="333333"/>
          <w:spacing w:val="-10"/>
          <w:sz w:val="28"/>
          <w:szCs w:val="28"/>
          <w:lang w:val="en-US" w:eastAsia="zh-CN"/>
        </w:rPr>
        <w:t>2025年8月</w:t>
      </w:r>
      <w:r>
        <w:rPr>
          <w:rFonts w:ascii="仿宋" w:hAnsi="仿宋" w:eastAsia="仿宋" w:cs="仿宋"/>
          <w:color w:val="333333"/>
          <w:spacing w:val="-10"/>
          <w:sz w:val="28"/>
          <w:szCs w:val="28"/>
        </w:rPr>
        <w:t>2</w:t>
      </w:r>
      <w:r>
        <w:rPr>
          <w:rFonts w:hint="eastAsia" w:ascii="仿宋" w:hAnsi="仿宋" w:eastAsia="仿宋" w:cs="仿宋"/>
          <w:color w:val="333333"/>
          <w:spacing w:val="-10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color w:val="333333"/>
          <w:spacing w:val="-10"/>
          <w:sz w:val="28"/>
          <w:szCs w:val="28"/>
        </w:rPr>
        <w:t>日。</w:t>
      </w:r>
    </w:p>
    <w:p w14:paraId="200401DC">
      <w:pPr>
        <w:spacing w:line="223" w:lineRule="auto"/>
        <w:rPr>
          <w:rFonts w:ascii="仿宋" w:hAnsi="仿宋" w:eastAsia="仿宋" w:cs="仿宋"/>
          <w:sz w:val="28"/>
          <w:szCs w:val="28"/>
        </w:rPr>
      </w:pPr>
    </w:p>
    <w:p w14:paraId="3CE0B2BC">
      <w:pPr>
        <w:spacing w:before="140" w:line="223" w:lineRule="auto"/>
        <w:ind w:left="5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3、报名地点：黔南民族职业技术学院后勤处。</w:t>
      </w:r>
    </w:p>
    <w:p w14:paraId="730BD564">
      <w:pPr>
        <w:spacing w:before="207" w:line="222" w:lineRule="auto"/>
        <w:ind w:left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color w:val="333333"/>
          <w:spacing w:val="-5"/>
          <w:sz w:val="28"/>
          <w:szCs w:val="28"/>
        </w:rPr>
        <w:t>六、其他重要事项:</w:t>
      </w:r>
    </w:p>
    <w:p w14:paraId="367772AE">
      <w:pPr>
        <w:spacing w:before="207" w:line="223" w:lineRule="auto"/>
        <w:ind w:left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1、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lang w:val="en-US" w:eastAsia="zh-CN"/>
        </w:rPr>
        <w:t>开标时间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:202</w:t>
      </w:r>
      <w:r>
        <w:rPr>
          <w:rFonts w:hint="eastAsia" w:ascii="仿宋" w:hAnsi="仿宋" w:eastAsia="仿宋" w:cs="仿宋"/>
          <w:color w:val="333333"/>
          <w:spacing w:val="-8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color w:val="333333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年</w:t>
      </w:r>
      <w:r>
        <w:rPr>
          <w:rFonts w:ascii="仿宋" w:hAnsi="仿宋" w:eastAsia="仿宋" w:cs="仿宋"/>
          <w:color w:val="333333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08</w:t>
      </w:r>
      <w:r>
        <w:rPr>
          <w:rFonts w:ascii="仿宋" w:hAnsi="仿宋" w:eastAsia="仿宋" w:cs="仿宋"/>
          <w:color w:val="333333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月</w:t>
      </w:r>
      <w:r>
        <w:rPr>
          <w:rFonts w:ascii="仿宋" w:hAnsi="仿宋" w:eastAsia="仿宋" w:cs="仿宋"/>
          <w:color w:val="333333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2</w:t>
      </w:r>
      <w:r>
        <w:rPr>
          <w:rFonts w:hint="eastAsia" w:ascii="仿宋" w:hAnsi="仿宋" w:eastAsia="仿宋" w:cs="仿宋"/>
          <w:color w:val="333333"/>
          <w:spacing w:val="-8"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 xml:space="preserve"> 日上午</w:t>
      </w:r>
      <w:r>
        <w:rPr>
          <w:rFonts w:ascii="仿宋" w:hAnsi="仿宋" w:eastAsia="仿宋" w:cs="仿宋"/>
          <w:color w:val="333333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10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: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30</w:t>
      </w:r>
      <w:r>
        <w:rPr>
          <w:rFonts w:ascii="仿宋" w:hAnsi="仿宋" w:eastAsia="仿宋" w:cs="仿宋"/>
          <w:color w:val="333333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28"/>
          <w:szCs w:val="28"/>
        </w:rPr>
        <w:t>分。</w:t>
      </w:r>
    </w:p>
    <w:p w14:paraId="2860C9BC">
      <w:pPr>
        <w:spacing w:before="205" w:line="295" w:lineRule="auto"/>
        <w:ind w:firstLine="5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2、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lang w:val="en-US" w:eastAsia="zh-CN"/>
        </w:rPr>
        <w:t>开标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地点:黔南民族职业技术学院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lang w:eastAsia="zh-CN"/>
        </w:rPr>
        <w:t>后勤处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（四楼）会议</w:t>
      </w:r>
      <w:r>
        <w:rPr>
          <w:rFonts w:ascii="仿宋" w:hAnsi="仿宋" w:eastAsia="仿宋" w:cs="仿宋"/>
          <w:color w:val="333333"/>
          <w:spacing w:val="-20"/>
          <w:sz w:val="28"/>
          <w:szCs w:val="28"/>
        </w:rPr>
        <w:t>室。</w:t>
      </w:r>
    </w:p>
    <w:p w14:paraId="0DEAE453">
      <w:pPr>
        <w:spacing w:before="195" w:line="221" w:lineRule="auto"/>
        <w:ind w:left="5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color w:val="333333"/>
          <w:spacing w:val="-5"/>
          <w:sz w:val="28"/>
          <w:szCs w:val="28"/>
        </w:rPr>
        <w:t>七、</w:t>
      </w:r>
      <w:r>
        <w:rPr>
          <w:rFonts w:hint="eastAsia" w:ascii="仿宋" w:hAnsi="仿宋" w:eastAsia="仿宋" w:cs="仿宋"/>
          <w:b/>
          <w:bCs/>
          <w:color w:val="333333"/>
          <w:spacing w:val="-5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b/>
          <w:bCs/>
          <w:color w:val="333333"/>
          <w:spacing w:val="-5"/>
          <w:sz w:val="28"/>
          <w:szCs w:val="28"/>
        </w:rPr>
        <w:t>公告发布：</w:t>
      </w:r>
    </w:p>
    <w:p w14:paraId="3A644070">
      <w:pPr>
        <w:spacing w:before="210" w:line="220" w:lineRule="auto"/>
        <w:ind w:left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本次公告在黔南民族职业技术学院官网上发布。</w:t>
      </w:r>
    </w:p>
    <w:p w14:paraId="69792327">
      <w:pPr>
        <w:spacing w:before="210" w:line="224" w:lineRule="auto"/>
        <w:ind w:left="5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color w:val="333333"/>
          <w:spacing w:val="-5"/>
          <w:sz w:val="28"/>
          <w:szCs w:val="28"/>
        </w:rPr>
        <w:t>八、联系方式：</w:t>
      </w:r>
    </w:p>
    <w:p w14:paraId="4F588DE6">
      <w:pPr>
        <w:spacing w:before="206" w:line="223" w:lineRule="auto"/>
        <w:ind w:left="5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-2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人:黔南民族职业技术学院</w:t>
      </w:r>
    </w:p>
    <w:p w14:paraId="525663BE">
      <w:pPr>
        <w:spacing w:before="207" w:line="222" w:lineRule="auto"/>
        <w:ind w:left="5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联系地址：都匀市甘塘镇</w:t>
      </w:r>
    </w:p>
    <w:p w14:paraId="07E69A21">
      <w:pPr>
        <w:spacing w:before="207" w:line="223" w:lineRule="auto"/>
        <w:ind w:left="5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联系人:</w:t>
      </w:r>
      <w:r>
        <w:rPr>
          <w:rFonts w:ascii="仿宋" w:hAnsi="仿宋" w:eastAsia="仿宋" w:cs="仿宋"/>
          <w:color w:val="333333"/>
          <w:spacing w:val="35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7"/>
          <w:sz w:val="28"/>
          <w:szCs w:val="28"/>
        </w:rPr>
        <w:t>汪老师</w:t>
      </w:r>
    </w:p>
    <w:p w14:paraId="0FA2F4CE">
      <w:pPr>
        <w:spacing w:before="206" w:line="224" w:lineRule="auto"/>
        <w:ind w:left="5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联系电话：13985797713</w:t>
      </w:r>
    </w:p>
    <w:p w14:paraId="778396B7">
      <w:pPr>
        <w:pStyle w:val="3"/>
        <w:spacing w:line="298" w:lineRule="auto"/>
      </w:pPr>
    </w:p>
    <w:p w14:paraId="2D785A24">
      <w:pPr>
        <w:pStyle w:val="3"/>
        <w:spacing w:line="298" w:lineRule="auto"/>
      </w:pPr>
    </w:p>
    <w:p w14:paraId="05E25F06">
      <w:pPr>
        <w:pStyle w:val="3"/>
        <w:spacing w:line="299" w:lineRule="auto"/>
      </w:pPr>
    </w:p>
    <w:p w14:paraId="519864E7">
      <w:pPr>
        <w:pStyle w:val="3"/>
        <w:spacing w:line="299" w:lineRule="auto"/>
      </w:pPr>
    </w:p>
    <w:p w14:paraId="5A4986D8">
      <w:pPr>
        <w:spacing w:before="92" w:line="223" w:lineRule="auto"/>
        <w:ind w:left="48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黔南民族职业技术学院后勤处</w:t>
      </w:r>
    </w:p>
    <w:p w14:paraId="59530C20">
      <w:pPr>
        <w:pStyle w:val="3"/>
        <w:spacing w:line="296" w:lineRule="auto"/>
      </w:pPr>
    </w:p>
    <w:p w14:paraId="1C60B2F8">
      <w:pPr>
        <w:spacing w:before="91" w:line="223" w:lineRule="auto"/>
        <w:ind w:left="32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·</w:t>
      </w:r>
      <w:r>
        <w:rPr>
          <w:rFonts w:ascii="仿宋" w:hAnsi="仿宋" w:eastAsia="仿宋" w:cs="仿宋"/>
          <w:sz w:val="28"/>
          <w:szCs w:val="28"/>
        </w:rPr>
        <w:t xml:space="preserve">               </w:t>
      </w:r>
      <w:r>
        <w:rPr>
          <w:rFonts w:ascii="仿宋" w:hAnsi="仿宋" w:eastAsia="仿宋" w:cs="仿宋"/>
          <w:spacing w:val="-16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年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8</w:t>
      </w:r>
      <w:r>
        <w:rPr>
          <w:rFonts w:ascii="仿宋" w:hAnsi="仿宋" w:eastAsia="仿宋" w:cs="仿宋"/>
          <w:spacing w:val="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月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22 日</w:t>
      </w:r>
    </w:p>
    <w:p w14:paraId="003A24AA">
      <w:pPr>
        <w:spacing w:line="223" w:lineRule="auto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907" w:h="16840"/>
          <w:pgMar w:top="1431" w:right="1529" w:bottom="1091" w:left="1458" w:header="0" w:footer="928" w:gutter="0"/>
          <w:cols w:space="720" w:num="1"/>
        </w:sectPr>
      </w:pPr>
    </w:p>
    <w:p w14:paraId="0F9464C5">
      <w:pPr>
        <w:pStyle w:val="2"/>
        <w:bidi w:val="0"/>
        <w:spacing w:before="0" w:after="0" w:line="240" w:lineRule="auto"/>
        <w:jc w:val="center"/>
        <w:rPr>
          <w:rFonts w:hint="eastAsia"/>
          <w:b/>
          <w:lang w:val="en-US" w:eastAsia="zh-CN"/>
        </w:rPr>
      </w:pPr>
      <w:bookmarkStart w:id="4" w:name="bookmark7"/>
      <w:bookmarkEnd w:id="4"/>
      <w:bookmarkStart w:id="5" w:name="_Toc22299"/>
      <w:r>
        <w:rPr>
          <w:rFonts w:hint="eastAsia"/>
          <w:b/>
          <w:lang w:val="en-US" w:eastAsia="zh-CN"/>
        </w:rPr>
        <w:t>第二章  询价须知</w:t>
      </w:r>
      <w:bookmarkEnd w:id="5"/>
    </w:p>
    <w:p w14:paraId="566946A9">
      <w:pPr>
        <w:pStyle w:val="3"/>
        <w:spacing w:line="313" w:lineRule="auto"/>
      </w:pPr>
    </w:p>
    <w:p w14:paraId="4616F39A">
      <w:pPr>
        <w:pStyle w:val="3"/>
        <w:spacing w:line="314" w:lineRule="auto"/>
      </w:pPr>
    </w:p>
    <w:p w14:paraId="200E1130">
      <w:pPr>
        <w:spacing w:before="91" w:line="359" w:lineRule="auto"/>
        <w:ind w:left="20" w:firstLine="5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一、</w:t>
      </w:r>
      <w:r>
        <w:rPr>
          <w:rFonts w:hint="eastAsia" w:ascii="仿宋" w:hAnsi="仿宋" w:eastAsia="仿宋" w:cs="仿宋"/>
          <w:color w:val="333333"/>
          <w:spacing w:val="3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时，必须携带以下有效资料（复印件加盖鲜章）</w:t>
      </w:r>
      <w:r>
        <w:rPr>
          <w:rFonts w:hint="eastAsia" w:ascii="仿宋" w:hAnsi="仿宋" w:eastAsia="仿宋" w:cs="仿宋"/>
          <w:color w:val="333333"/>
          <w:spacing w:val="2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时现场资格审查。</w:t>
      </w:r>
    </w:p>
    <w:p w14:paraId="6EFE63D2">
      <w:pPr>
        <w:spacing w:line="222" w:lineRule="auto"/>
        <w:ind w:left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1、提供统一社会信用代码的营业执照原件及复印件。</w:t>
      </w:r>
    </w:p>
    <w:p w14:paraId="10A05231">
      <w:pPr>
        <w:spacing w:before="208" w:line="290" w:lineRule="auto"/>
        <w:ind w:right="2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2、提供具备履行合同所必需的设备和专业技术能力的证明材料。</w:t>
      </w:r>
      <w:r>
        <w:rPr>
          <w:rFonts w:hint="eastAsia" w:ascii="仿宋" w:hAnsi="仿宋" w:eastAsia="仿宋" w:cs="仿宋"/>
          <w:color w:val="333333"/>
          <w:spacing w:val="-2"/>
          <w:sz w:val="28"/>
          <w:szCs w:val="28"/>
          <w:lang w:eastAsia="zh-CN"/>
        </w:rPr>
        <w:t>（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单位自行承诺格式自拟）</w:t>
      </w:r>
    </w:p>
    <w:p w14:paraId="4D1C4D4E">
      <w:pPr>
        <w:spacing w:before="207" w:line="291" w:lineRule="auto"/>
        <w:ind w:left="15" w:firstLine="5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3、提供合法有效的特种设备（电梯）安装改造维修许</w:t>
      </w: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可证</w:t>
      </w:r>
      <w:r>
        <w:rPr>
          <w:rFonts w:ascii="仿宋" w:hAnsi="仿宋" w:eastAsia="仿宋" w:cs="仿宋"/>
          <w:color w:val="333333"/>
          <w:spacing w:val="-68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B</w:t>
      </w:r>
      <w:r>
        <w:rPr>
          <w:rFonts w:ascii="仿宋" w:hAnsi="仿宋" w:eastAsia="仿宋" w:cs="仿宋"/>
          <w:color w:val="333333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级及以上资质复印件加盖供应商公章。</w:t>
      </w:r>
    </w:p>
    <w:p w14:paraId="7FC9472A">
      <w:pPr>
        <w:spacing w:before="209" w:line="289" w:lineRule="auto"/>
        <w:ind w:left="17" w:firstLine="5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4、提供202</w:t>
      </w:r>
      <w:r>
        <w:rPr>
          <w:rFonts w:hint="eastAsia" w:ascii="仿宋" w:hAnsi="仿宋" w:eastAsia="仿宋" w:cs="仿宋"/>
          <w:color w:val="333333"/>
          <w:spacing w:val="3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pacing w:val="-49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月至今任意三个月的依法缴纳税收和</w:t>
      </w:r>
      <w:r>
        <w:rPr>
          <w:rFonts w:ascii="仿宋" w:hAnsi="仿宋" w:eastAsia="仿宋" w:cs="仿宋"/>
          <w:color w:val="333333"/>
          <w:spacing w:val="2"/>
          <w:sz w:val="28"/>
          <w:szCs w:val="28"/>
        </w:rPr>
        <w:t>社会保障资金</w:t>
      </w:r>
      <w:r>
        <w:rPr>
          <w:rFonts w:ascii="仿宋" w:hAnsi="仿宋" w:eastAsia="仿宋" w:cs="仿宋"/>
          <w:color w:val="333333"/>
          <w:spacing w:val="-6"/>
          <w:sz w:val="28"/>
          <w:szCs w:val="28"/>
        </w:rPr>
        <w:t>的证明材料。</w:t>
      </w:r>
    </w:p>
    <w:p w14:paraId="57A322D7">
      <w:pPr>
        <w:spacing w:before="213" w:line="222" w:lineRule="auto"/>
        <w:ind w:left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5、提供“信用中国</w:t>
      </w:r>
      <w:r>
        <w:rPr>
          <w:rFonts w:ascii="仿宋" w:hAnsi="仿宋" w:eastAsia="仿宋" w:cs="仿宋"/>
          <w:color w:val="333333"/>
          <w:spacing w:val="-102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”网站和“</w:t>
      </w:r>
      <w:r>
        <w:rPr>
          <w:rFonts w:ascii="仿宋" w:hAnsi="仿宋" w:eastAsia="仿宋" w:cs="仿宋"/>
          <w:color w:val="333333"/>
          <w:spacing w:val="-86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中国政府采购网</w:t>
      </w:r>
      <w:r>
        <w:rPr>
          <w:rFonts w:ascii="仿宋" w:hAnsi="仿宋" w:eastAsia="仿宋" w:cs="仿宋"/>
          <w:color w:val="333333"/>
          <w:spacing w:val="-103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”信用查询截</w:t>
      </w:r>
      <w:r>
        <w:rPr>
          <w:rFonts w:ascii="仿宋" w:hAnsi="仿宋" w:eastAsia="仿宋" w:cs="仿宋"/>
          <w:color w:val="333333"/>
          <w:spacing w:val="-6"/>
          <w:sz w:val="28"/>
          <w:szCs w:val="28"/>
        </w:rPr>
        <w:t>图。</w:t>
      </w:r>
    </w:p>
    <w:p w14:paraId="1B004C06">
      <w:pPr>
        <w:spacing w:before="209" w:line="291" w:lineRule="auto"/>
        <w:ind w:left="6" w:right="2" w:firstLine="5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2"/>
          <w:sz w:val="28"/>
          <w:szCs w:val="28"/>
        </w:rPr>
        <w:t>6.提供参加政府采购活动前</w:t>
      </w:r>
      <w:r>
        <w:rPr>
          <w:rFonts w:ascii="仿宋" w:hAnsi="仿宋" w:eastAsia="仿宋" w:cs="仿宋"/>
          <w:color w:val="333333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2"/>
          <w:sz w:val="28"/>
          <w:szCs w:val="28"/>
        </w:rPr>
        <w:t>3</w:t>
      </w:r>
      <w:r>
        <w:rPr>
          <w:rFonts w:ascii="仿宋" w:hAnsi="仿宋" w:eastAsia="仿宋" w:cs="仿宋"/>
          <w:color w:val="333333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2"/>
          <w:sz w:val="28"/>
          <w:szCs w:val="28"/>
        </w:rPr>
        <w:t>年在经营活动中</w:t>
      </w:r>
      <w:r>
        <w:rPr>
          <w:rFonts w:ascii="仿宋" w:hAnsi="仿宋" w:eastAsia="仿宋" w:cs="仿宋"/>
          <w:color w:val="333333"/>
          <w:spacing w:val="1"/>
          <w:sz w:val="28"/>
          <w:szCs w:val="28"/>
        </w:rPr>
        <w:t>没有重大违法记录的书</w:t>
      </w:r>
      <w:r>
        <w:rPr>
          <w:rFonts w:ascii="仿宋" w:hAnsi="仿宋" w:eastAsia="仿宋" w:cs="仿宋"/>
          <w:color w:val="333333"/>
          <w:spacing w:val="-6"/>
          <w:sz w:val="28"/>
          <w:szCs w:val="28"/>
        </w:rPr>
        <w:t>面声明。</w:t>
      </w:r>
    </w:p>
    <w:p w14:paraId="15241BFC">
      <w:pPr>
        <w:spacing w:before="203" w:line="291" w:lineRule="auto"/>
        <w:ind w:left="1" w:right="2" w:firstLine="556"/>
        <w:rPr>
          <w:rFonts w:ascii="仿宋" w:hAnsi="仿宋" w:eastAsia="仿宋" w:cs="仿宋"/>
          <w:color w:val="333333"/>
          <w:spacing w:val="-2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7、法定代表人资格证明书（原件）和身份证或法定代表人授权委托书（原件）及被授权人身份证。</w:t>
      </w:r>
    </w:p>
    <w:p w14:paraId="050F98CE">
      <w:pPr>
        <w:spacing w:before="203" w:line="291" w:lineRule="auto"/>
        <w:ind w:left="1" w:right="2" w:firstLine="556"/>
        <w:rPr>
          <w:rFonts w:hint="default" w:ascii="仿宋" w:hAnsi="仿宋" w:eastAsia="仿宋" w:cs="仿宋"/>
          <w:color w:val="333333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-2"/>
          <w:sz w:val="28"/>
          <w:szCs w:val="28"/>
          <w:lang w:val="en-US" w:eastAsia="zh-CN"/>
        </w:rPr>
        <w:t>8、办公地点租赁合同或其他相关证明材料。</w:t>
      </w:r>
    </w:p>
    <w:p w14:paraId="4BCEBF12">
      <w:pPr>
        <w:spacing w:before="210" w:line="357" w:lineRule="auto"/>
        <w:ind w:left="17"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2"/>
          <w:sz w:val="28"/>
          <w:szCs w:val="28"/>
        </w:rPr>
        <w:t>以上资质均应为有效证件且单独提交，未按要求提供或资质材料不齐</w:t>
      </w: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的比选人作为无效</w:t>
      </w:r>
      <w:r>
        <w:rPr>
          <w:rFonts w:hint="eastAsia" w:ascii="仿宋" w:hAnsi="仿宋" w:eastAsia="仿宋" w:cs="仿宋"/>
          <w:color w:val="333333"/>
          <w:spacing w:val="-4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。</w:t>
      </w:r>
    </w:p>
    <w:p w14:paraId="475D3975">
      <w:pPr>
        <w:spacing w:before="1" w:line="314" w:lineRule="auto"/>
        <w:ind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二、</w:t>
      </w:r>
      <w:r>
        <w:rPr>
          <w:rFonts w:hint="eastAsia" w:ascii="仿宋" w:hAnsi="仿宋" w:eastAsia="仿宋" w:cs="仿宋"/>
          <w:color w:val="333333"/>
          <w:spacing w:val="3"/>
          <w:sz w:val="28"/>
          <w:szCs w:val="28"/>
          <w:lang w:val="en-US" w:eastAsia="zh-CN"/>
        </w:rPr>
        <w:t>供应商</w:t>
      </w: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按照</w:t>
      </w:r>
      <w:r>
        <w:rPr>
          <w:rFonts w:hint="eastAsia" w:ascii="仿宋" w:hAnsi="仿宋" w:eastAsia="仿宋" w:cs="仿宋"/>
          <w:color w:val="333333"/>
          <w:spacing w:val="3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文件的要求提供</w:t>
      </w:r>
      <w:r>
        <w:rPr>
          <w:rFonts w:hint="eastAsia" w:ascii="仿宋" w:hAnsi="仿宋" w:eastAsia="仿宋" w:cs="仿宋"/>
          <w:color w:val="333333"/>
          <w:spacing w:val="3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文件，并保证</w:t>
      </w:r>
      <w:r>
        <w:rPr>
          <w:rFonts w:ascii="仿宋" w:hAnsi="仿宋" w:eastAsia="仿宋" w:cs="仿宋"/>
          <w:color w:val="333333"/>
          <w:spacing w:val="2"/>
          <w:sz w:val="28"/>
          <w:szCs w:val="28"/>
        </w:rPr>
        <w:t>所提供的全部</w:t>
      </w: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资料的真实性</w:t>
      </w: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。</w:t>
      </w:r>
    </w:p>
    <w:p w14:paraId="4C104E07">
      <w:pPr>
        <w:spacing w:before="207" w:line="314" w:lineRule="auto"/>
        <w:ind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三、</w:t>
      </w:r>
      <w:r>
        <w:rPr>
          <w:rFonts w:hint="eastAsia" w:ascii="仿宋" w:hAnsi="仿宋" w:eastAsia="仿宋" w:cs="仿宋"/>
          <w:color w:val="333333"/>
          <w:spacing w:val="3"/>
          <w:sz w:val="28"/>
          <w:szCs w:val="28"/>
          <w:lang w:val="en-US" w:eastAsia="zh-CN"/>
        </w:rPr>
        <w:t>供应商</w:t>
      </w: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应按</w:t>
      </w:r>
      <w:r>
        <w:rPr>
          <w:rFonts w:hint="eastAsia" w:ascii="仿宋" w:hAnsi="仿宋" w:eastAsia="仿宋" w:cs="仿宋"/>
          <w:color w:val="333333"/>
          <w:spacing w:val="3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公告规定的时间、地点</w:t>
      </w:r>
      <w:r>
        <w:rPr>
          <w:rFonts w:hint="eastAsia" w:ascii="仿宋" w:hAnsi="仿宋" w:eastAsia="仿宋" w:cs="仿宋"/>
          <w:color w:val="333333"/>
          <w:spacing w:val="3"/>
          <w:sz w:val="28"/>
          <w:szCs w:val="28"/>
          <w:lang w:val="en-US" w:eastAsia="zh-CN"/>
        </w:rPr>
        <w:t>进行报名</w:t>
      </w: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。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202</w:t>
      </w:r>
      <w:r>
        <w:rPr>
          <w:rFonts w:hint="eastAsia" w:ascii="仿宋" w:hAnsi="仿宋" w:eastAsia="仿宋" w:cs="仿宋"/>
          <w:color w:val="333333"/>
          <w:spacing w:val="-5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年</w:t>
      </w:r>
      <w:r>
        <w:rPr>
          <w:rFonts w:ascii="仿宋" w:hAnsi="仿宋" w:eastAsia="仿宋" w:cs="仿宋"/>
          <w:color w:val="333333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08</w:t>
      </w:r>
      <w:r>
        <w:rPr>
          <w:rFonts w:ascii="仿宋" w:hAnsi="仿宋" w:eastAsia="仿宋" w:cs="仿宋"/>
          <w:color w:val="333333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月</w:t>
      </w:r>
      <w:r>
        <w:rPr>
          <w:rFonts w:ascii="仿宋" w:hAnsi="仿宋" w:eastAsia="仿宋" w:cs="仿宋"/>
          <w:color w:val="333333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2</w:t>
      </w:r>
      <w:r>
        <w:rPr>
          <w:rFonts w:hint="eastAsia" w:ascii="仿宋" w:hAnsi="仿宋" w:eastAsia="仿宋" w:cs="仿宋"/>
          <w:color w:val="333333"/>
          <w:spacing w:val="-5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日下午</w:t>
      </w:r>
      <w:r>
        <w:rPr>
          <w:rFonts w:ascii="仿宋" w:hAnsi="仿宋" w:eastAsia="仿宋" w:cs="仿宋"/>
          <w:color w:val="333333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16:30</w:t>
      </w:r>
      <w:r>
        <w:rPr>
          <w:rFonts w:ascii="仿宋" w:hAnsi="仿宋" w:eastAsia="仿宋" w:cs="仿宋"/>
          <w:color w:val="333333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时北京时间后</w:t>
      </w:r>
      <w:r>
        <w:rPr>
          <w:rFonts w:hint="eastAsia" w:ascii="仿宋" w:hAnsi="仿宋" w:eastAsia="仿宋" w:cs="仿宋"/>
          <w:color w:val="333333"/>
          <w:spacing w:val="-5"/>
          <w:sz w:val="28"/>
          <w:szCs w:val="28"/>
          <w:lang w:eastAsia="zh-CN"/>
        </w:rPr>
        <w:t>不在接受报名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。</w:t>
      </w:r>
    </w:p>
    <w:p w14:paraId="7EF68F72">
      <w:pPr>
        <w:spacing w:before="204" w:line="223" w:lineRule="auto"/>
        <w:ind w:left="5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-3"/>
          <w:sz w:val="28"/>
          <w:szCs w:val="28"/>
          <w:lang w:val="en-US" w:eastAsia="zh-CN"/>
        </w:rPr>
        <w:t>四</w:t>
      </w: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、</w:t>
      </w:r>
      <w:r>
        <w:rPr>
          <w:rFonts w:hint="eastAsia" w:ascii="仿宋" w:hAnsi="仿宋" w:eastAsia="仿宋" w:cs="仿宋"/>
          <w:color w:val="333333"/>
          <w:spacing w:val="-3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文件要求：</w:t>
      </w:r>
    </w:p>
    <w:p w14:paraId="026A1540">
      <w:pPr>
        <w:spacing w:before="205" w:line="290" w:lineRule="auto"/>
        <w:ind w:left="46" w:right="101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1．</w:t>
      </w:r>
      <w:r>
        <w:rPr>
          <w:rFonts w:hint="eastAsia" w:ascii="仿宋" w:hAnsi="仿宋" w:eastAsia="仿宋" w:cs="仿宋"/>
          <w:color w:val="333333"/>
          <w:spacing w:val="-2"/>
          <w:sz w:val="28"/>
          <w:szCs w:val="28"/>
          <w:lang w:val="en-US" w:eastAsia="zh-CN"/>
        </w:rPr>
        <w:t>供应商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应准备一份正本和</w:t>
      </w:r>
      <w:r>
        <w:rPr>
          <w:rFonts w:hint="eastAsia" w:ascii="仿宋" w:hAnsi="仿宋" w:eastAsia="仿宋" w:cs="仿宋"/>
          <w:color w:val="333333"/>
          <w:spacing w:val="-2"/>
          <w:sz w:val="28"/>
          <w:szCs w:val="28"/>
          <w:lang w:val="en-US" w:eastAsia="zh-CN"/>
        </w:rPr>
        <w:t>一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份副本。在每—份</w:t>
      </w:r>
      <w:r>
        <w:rPr>
          <w:rFonts w:hint="eastAsia" w:ascii="仿宋" w:hAnsi="仿宋" w:eastAsia="仿宋" w:cs="仿宋"/>
          <w:color w:val="333333"/>
          <w:spacing w:val="-2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文件上要明确注</w:t>
      </w: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明“正本</w:t>
      </w:r>
      <w:r>
        <w:rPr>
          <w:rFonts w:ascii="仿宋" w:hAnsi="仿宋" w:eastAsia="仿宋" w:cs="仿宋"/>
          <w:color w:val="333333"/>
          <w:spacing w:val="-96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”或“副本</w:t>
      </w:r>
      <w:r>
        <w:rPr>
          <w:rFonts w:ascii="仿宋" w:hAnsi="仿宋" w:eastAsia="仿宋" w:cs="仿宋"/>
          <w:color w:val="333333"/>
          <w:spacing w:val="-102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”字样，一旦正本和副本有差异，以正本为准。</w:t>
      </w:r>
    </w:p>
    <w:p w14:paraId="0232AF32">
      <w:pPr>
        <w:spacing w:before="210" w:line="291" w:lineRule="auto"/>
        <w:ind w:left="35" w:right="101" w:firstLine="5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4"/>
          <w:sz w:val="28"/>
          <w:szCs w:val="28"/>
        </w:rPr>
        <w:t>2．</w:t>
      </w:r>
      <w:r>
        <w:rPr>
          <w:rFonts w:hint="eastAsia" w:ascii="仿宋" w:hAnsi="仿宋" w:eastAsia="仿宋" w:cs="仿宋"/>
          <w:color w:val="333333"/>
          <w:spacing w:val="4"/>
          <w:sz w:val="28"/>
          <w:szCs w:val="28"/>
          <w:lang w:val="en-US" w:eastAsia="zh-CN"/>
        </w:rPr>
        <w:t>询价</w:t>
      </w:r>
      <w:r>
        <w:rPr>
          <w:rFonts w:ascii="仿宋" w:hAnsi="仿宋" w:eastAsia="仿宋" w:cs="仿宋"/>
          <w:color w:val="333333"/>
          <w:spacing w:val="4"/>
          <w:sz w:val="28"/>
          <w:szCs w:val="28"/>
        </w:rPr>
        <w:t>文件正副本正文须用A4</w:t>
      </w:r>
      <w:r>
        <w:rPr>
          <w:rFonts w:ascii="仿宋" w:hAnsi="仿宋" w:eastAsia="仿宋" w:cs="仿宋"/>
          <w:color w:val="333333"/>
          <w:spacing w:val="-26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4"/>
          <w:sz w:val="28"/>
          <w:szCs w:val="28"/>
        </w:rPr>
        <w:t>纸打印且胶装成册，并按要求签字和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盖章，副本可采用正本的复印件。</w:t>
      </w:r>
    </w:p>
    <w:p w14:paraId="46EF7EDD">
      <w:pPr>
        <w:spacing w:line="360" w:lineRule="auto"/>
        <w:rPr>
          <w:rFonts w:ascii="仿宋" w:hAnsi="仿宋" w:eastAsia="仿宋" w:cs="仿宋"/>
          <w:sz w:val="28"/>
          <w:szCs w:val="28"/>
        </w:rPr>
        <w:sectPr>
          <w:footerReference r:id="rId7" w:type="default"/>
          <w:pgSz w:w="11907" w:h="16840"/>
          <w:pgMar w:top="1431" w:right="1315" w:bottom="1091" w:left="1407" w:header="0" w:footer="929" w:gutter="0"/>
          <w:cols w:space="720" w:num="1"/>
        </w:sectPr>
      </w:pPr>
    </w:p>
    <w:p w14:paraId="5586B441">
      <w:pPr>
        <w:pStyle w:val="2"/>
        <w:bidi w:val="0"/>
        <w:spacing w:before="0" w:after="0" w:line="240" w:lineRule="auto"/>
        <w:jc w:val="center"/>
        <w:rPr>
          <w:rFonts w:hint="eastAsia"/>
          <w:b/>
          <w:lang w:val="en-US" w:eastAsia="zh-CN"/>
        </w:rPr>
      </w:pPr>
      <w:bookmarkStart w:id="6" w:name="_Toc22395"/>
      <w:r>
        <w:rPr>
          <w:rFonts w:hint="eastAsia"/>
          <w:b/>
          <w:lang w:val="en-US" w:eastAsia="zh-CN"/>
        </w:rPr>
        <w:t>第三章 服务内容及商务要求</w:t>
      </w:r>
      <w:bookmarkEnd w:id="6"/>
    </w:p>
    <w:p w14:paraId="1BE5E7D0">
      <w:pPr>
        <w:spacing w:before="313" w:line="222" w:lineRule="auto"/>
        <w:ind w:left="35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第一节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服务内容</w:t>
      </w:r>
    </w:p>
    <w:p w14:paraId="222B211F">
      <w:pPr>
        <w:spacing w:before="201" w:line="212" w:lineRule="auto"/>
        <w:ind w:left="27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表</w:t>
      </w:r>
      <w:r>
        <w:rPr>
          <w:rFonts w:ascii="仿宋" w:hAnsi="仿宋" w:eastAsia="仿宋" w:cs="仿宋"/>
          <w:spacing w:val="-6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A-1  半月维保项目（内容）和要求</w:t>
      </w:r>
    </w:p>
    <w:tbl>
      <w:tblPr>
        <w:tblStyle w:val="7"/>
        <w:tblW w:w="90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3410"/>
        <w:gridCol w:w="4932"/>
      </w:tblGrid>
      <w:tr w14:paraId="7BF65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2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AB9D5E4">
            <w:pPr>
              <w:pStyle w:val="8"/>
              <w:spacing w:before="81" w:line="222" w:lineRule="auto"/>
              <w:ind w:left="126"/>
            </w:pPr>
            <w:r>
              <w:rPr>
                <w:spacing w:val="-8"/>
              </w:rPr>
              <w:t>序号</w:t>
            </w:r>
          </w:p>
        </w:tc>
        <w:tc>
          <w:tcPr>
            <w:tcW w:w="3410" w:type="dxa"/>
            <w:tcBorders>
              <w:top w:val="single" w:color="000000" w:sz="10" w:space="0"/>
            </w:tcBorders>
            <w:vAlign w:val="top"/>
          </w:tcPr>
          <w:p w14:paraId="71FB645E">
            <w:pPr>
              <w:pStyle w:val="8"/>
              <w:spacing w:before="81" w:line="221" w:lineRule="auto"/>
              <w:ind w:left="995"/>
            </w:pPr>
            <w:r>
              <w:rPr>
                <w:spacing w:val="-3"/>
              </w:rPr>
              <w:t>维保项目（内容）</w:t>
            </w:r>
          </w:p>
        </w:tc>
        <w:tc>
          <w:tcPr>
            <w:tcW w:w="493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3E3B7A1">
            <w:pPr>
              <w:pStyle w:val="8"/>
              <w:spacing w:before="81" w:line="221" w:lineRule="auto"/>
              <w:ind w:left="1996"/>
            </w:pPr>
            <w:r>
              <w:rPr>
                <w:spacing w:val="-4"/>
              </w:rPr>
              <w:t>维保基本要求</w:t>
            </w:r>
          </w:p>
        </w:tc>
      </w:tr>
      <w:tr w14:paraId="7516B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51FB573D">
            <w:pPr>
              <w:pStyle w:val="8"/>
              <w:spacing w:before="75" w:line="315" w:lineRule="exact"/>
              <w:ind w:left="316"/>
            </w:pPr>
            <w:r>
              <w:rPr>
                <w:position w:val="1"/>
              </w:rPr>
              <w:t>1</w:t>
            </w:r>
          </w:p>
        </w:tc>
        <w:tc>
          <w:tcPr>
            <w:tcW w:w="3410" w:type="dxa"/>
            <w:vAlign w:val="top"/>
          </w:tcPr>
          <w:p w14:paraId="7A6178B6">
            <w:pPr>
              <w:pStyle w:val="8"/>
              <w:spacing w:before="75" w:line="219" w:lineRule="auto"/>
              <w:ind w:left="486"/>
            </w:pPr>
            <w:r>
              <w:rPr>
                <w:spacing w:val="-2"/>
              </w:rPr>
              <w:t>机房、滑轮间环境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0C1D8851">
            <w:pPr>
              <w:pStyle w:val="8"/>
              <w:spacing w:before="74" w:line="222" w:lineRule="auto"/>
              <w:ind w:left="499"/>
            </w:pPr>
            <w:r>
              <w:rPr>
                <w:spacing w:val="-2"/>
              </w:rPr>
              <w:t>清洁，门窗完好、照明正常</w:t>
            </w:r>
          </w:p>
        </w:tc>
      </w:tr>
      <w:tr w14:paraId="3D49C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5BED491C">
            <w:pPr>
              <w:pStyle w:val="8"/>
              <w:spacing w:before="77" w:line="242" w:lineRule="auto"/>
              <w:ind w:left="301"/>
            </w:pPr>
            <w:r>
              <w:t>2</w:t>
            </w:r>
          </w:p>
        </w:tc>
        <w:tc>
          <w:tcPr>
            <w:tcW w:w="3410" w:type="dxa"/>
            <w:vAlign w:val="top"/>
          </w:tcPr>
          <w:p w14:paraId="79D8BEEE">
            <w:pPr>
              <w:pStyle w:val="8"/>
              <w:spacing w:before="77" w:line="220" w:lineRule="auto"/>
              <w:ind w:left="489"/>
            </w:pPr>
            <w:r>
              <w:rPr>
                <w:spacing w:val="-3"/>
              </w:rPr>
              <w:t>手动紧急操作装置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61665638">
            <w:pPr>
              <w:pStyle w:val="8"/>
              <w:spacing w:before="77" w:line="219" w:lineRule="auto"/>
              <w:ind w:left="498"/>
            </w:pPr>
            <w:r>
              <w:rPr>
                <w:spacing w:val="-3"/>
              </w:rPr>
              <w:t>齐全，在指定位置</w:t>
            </w:r>
          </w:p>
        </w:tc>
      </w:tr>
      <w:tr w14:paraId="4FE7B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2D613822">
            <w:pPr>
              <w:pStyle w:val="8"/>
              <w:spacing w:before="75" w:line="241" w:lineRule="auto"/>
              <w:ind w:left="303"/>
            </w:pPr>
            <w:r>
              <w:t>3</w:t>
            </w:r>
          </w:p>
        </w:tc>
        <w:tc>
          <w:tcPr>
            <w:tcW w:w="3410" w:type="dxa"/>
            <w:vAlign w:val="top"/>
          </w:tcPr>
          <w:p w14:paraId="06FE0D0D">
            <w:pPr>
              <w:pStyle w:val="8"/>
              <w:spacing w:before="75" w:line="222" w:lineRule="auto"/>
              <w:ind w:left="497"/>
            </w:pPr>
            <w:r>
              <w:rPr>
                <w:spacing w:val="-10"/>
              </w:rPr>
              <w:t>曳引机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52F56DB1">
            <w:pPr>
              <w:pStyle w:val="8"/>
              <w:spacing w:before="75" w:line="221" w:lineRule="auto"/>
              <w:ind w:left="498"/>
            </w:pPr>
            <w:r>
              <w:rPr>
                <w:spacing w:val="-2"/>
              </w:rPr>
              <w:t>运行时无异常振动和异常声响</w:t>
            </w:r>
          </w:p>
        </w:tc>
      </w:tr>
      <w:tr w14:paraId="29986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417ACABB">
            <w:pPr>
              <w:pStyle w:val="8"/>
              <w:spacing w:before="76" w:line="242" w:lineRule="auto"/>
              <w:ind w:left="297"/>
            </w:pPr>
            <w:r>
              <w:t>4</w:t>
            </w:r>
          </w:p>
        </w:tc>
        <w:tc>
          <w:tcPr>
            <w:tcW w:w="3410" w:type="dxa"/>
            <w:vAlign w:val="top"/>
          </w:tcPr>
          <w:p w14:paraId="48C58CEC">
            <w:pPr>
              <w:pStyle w:val="8"/>
              <w:spacing w:before="76" w:line="220" w:lineRule="auto"/>
              <w:ind w:left="487"/>
            </w:pPr>
            <w:r>
              <w:rPr>
                <w:spacing w:val="-3"/>
              </w:rPr>
              <w:t>制动器各销轴部位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4F217627">
            <w:pPr>
              <w:pStyle w:val="8"/>
              <w:spacing w:before="76" w:line="220" w:lineRule="auto"/>
              <w:ind w:left="494"/>
            </w:pPr>
            <w:r>
              <w:rPr>
                <w:spacing w:val="-3"/>
              </w:rPr>
              <w:t>润滑，动作灵活</w:t>
            </w:r>
          </w:p>
        </w:tc>
      </w:tr>
      <w:tr w14:paraId="3A2EA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332029EE">
            <w:pPr>
              <w:pStyle w:val="8"/>
              <w:spacing w:before="77" w:line="241" w:lineRule="auto"/>
              <w:ind w:left="303"/>
            </w:pPr>
            <w:r>
              <w:t>5</w:t>
            </w:r>
          </w:p>
        </w:tc>
        <w:tc>
          <w:tcPr>
            <w:tcW w:w="3410" w:type="dxa"/>
            <w:vAlign w:val="top"/>
          </w:tcPr>
          <w:p w14:paraId="1F6F1940">
            <w:pPr>
              <w:pStyle w:val="8"/>
              <w:spacing w:before="77" w:line="222" w:lineRule="auto"/>
              <w:ind w:left="487"/>
            </w:pPr>
            <w:r>
              <w:rPr>
                <w:spacing w:val="-4"/>
              </w:rPr>
              <w:t>制动器间隙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269EF4BE">
            <w:pPr>
              <w:pStyle w:val="8"/>
              <w:spacing w:before="78" w:line="219" w:lineRule="auto"/>
              <w:ind w:left="499"/>
            </w:pPr>
            <w:r>
              <w:rPr>
                <w:spacing w:val="-2"/>
              </w:rPr>
              <w:t>打开时制动衬与制动轮不应发生摩擦</w:t>
            </w:r>
          </w:p>
        </w:tc>
      </w:tr>
      <w:tr w14:paraId="2662B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0C4059E6">
            <w:pPr>
              <w:pStyle w:val="8"/>
              <w:spacing w:before="77" w:line="241" w:lineRule="auto"/>
              <w:ind w:left="300"/>
            </w:pPr>
            <w:r>
              <w:t>6</w:t>
            </w:r>
          </w:p>
        </w:tc>
        <w:tc>
          <w:tcPr>
            <w:tcW w:w="3410" w:type="dxa"/>
            <w:vAlign w:val="top"/>
          </w:tcPr>
          <w:p w14:paraId="5967DE59">
            <w:pPr>
              <w:pStyle w:val="8"/>
              <w:spacing w:before="76" w:line="224" w:lineRule="auto"/>
              <w:ind w:left="488"/>
            </w:pPr>
            <w:r>
              <w:rPr>
                <w:spacing w:val="-6"/>
              </w:rPr>
              <w:t>编码器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704372B5">
            <w:pPr>
              <w:pStyle w:val="8"/>
              <w:spacing w:before="77" w:line="222" w:lineRule="auto"/>
              <w:ind w:left="499"/>
            </w:pPr>
            <w:r>
              <w:rPr>
                <w:spacing w:val="-3"/>
              </w:rPr>
              <w:t>清洁，安装牢固</w:t>
            </w:r>
          </w:p>
        </w:tc>
      </w:tr>
      <w:tr w14:paraId="01E36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3B4D6482">
            <w:pPr>
              <w:pStyle w:val="8"/>
              <w:spacing w:before="78" w:line="241" w:lineRule="auto"/>
              <w:ind w:left="304"/>
            </w:pPr>
            <w:r>
              <w:t>7</w:t>
            </w:r>
          </w:p>
        </w:tc>
        <w:tc>
          <w:tcPr>
            <w:tcW w:w="3410" w:type="dxa"/>
            <w:vAlign w:val="top"/>
          </w:tcPr>
          <w:p w14:paraId="21394A3F">
            <w:pPr>
              <w:pStyle w:val="8"/>
              <w:spacing w:before="79" w:line="220" w:lineRule="auto"/>
              <w:ind w:left="501"/>
            </w:pPr>
            <w:r>
              <w:rPr>
                <w:spacing w:val="-4"/>
              </w:rPr>
              <w:t>限速器各销轴部位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694D424E">
            <w:pPr>
              <w:pStyle w:val="8"/>
              <w:spacing w:before="78" w:line="219" w:lineRule="auto"/>
              <w:ind w:left="494"/>
            </w:pPr>
            <w:r>
              <w:rPr>
                <w:spacing w:val="-2"/>
              </w:rPr>
              <w:t>润滑，转动灵活；电气开关正常</w:t>
            </w:r>
          </w:p>
        </w:tc>
      </w:tr>
      <w:tr w14:paraId="7F067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0565417C">
            <w:pPr>
              <w:pStyle w:val="8"/>
              <w:spacing w:before="80"/>
              <w:ind w:left="299"/>
            </w:pPr>
            <w:r>
              <w:t>8</w:t>
            </w:r>
          </w:p>
        </w:tc>
        <w:tc>
          <w:tcPr>
            <w:tcW w:w="3410" w:type="dxa"/>
            <w:vAlign w:val="top"/>
          </w:tcPr>
          <w:p w14:paraId="222FCFA0">
            <w:pPr>
              <w:pStyle w:val="8"/>
              <w:spacing w:before="79" w:line="222" w:lineRule="auto"/>
              <w:ind w:left="487"/>
            </w:pPr>
            <w:r>
              <w:rPr>
                <w:spacing w:val="-9"/>
              </w:rPr>
              <w:t>轿顶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7BA562C6">
            <w:pPr>
              <w:pStyle w:val="8"/>
              <w:spacing w:before="80" w:line="222" w:lineRule="auto"/>
              <w:ind w:left="499"/>
            </w:pPr>
            <w:r>
              <w:rPr>
                <w:spacing w:val="-2"/>
              </w:rPr>
              <w:t>清洁，防护拦安全可靠</w:t>
            </w:r>
          </w:p>
        </w:tc>
      </w:tr>
      <w:tr w14:paraId="5B80F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4BCDACD7">
            <w:pPr>
              <w:pStyle w:val="8"/>
              <w:spacing w:before="78" w:line="241" w:lineRule="auto"/>
              <w:ind w:left="299"/>
            </w:pPr>
            <w:r>
              <w:t>9</w:t>
            </w:r>
          </w:p>
        </w:tc>
        <w:tc>
          <w:tcPr>
            <w:tcW w:w="3410" w:type="dxa"/>
            <w:vAlign w:val="top"/>
          </w:tcPr>
          <w:p w14:paraId="0E2B01C4">
            <w:pPr>
              <w:pStyle w:val="8"/>
              <w:spacing w:before="78" w:line="220" w:lineRule="auto"/>
              <w:ind w:left="487"/>
            </w:pPr>
            <w:r>
              <w:rPr>
                <w:spacing w:val="-2"/>
              </w:rPr>
              <w:t>轿顶检修开关、急停开关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6357C929">
            <w:pPr>
              <w:pStyle w:val="8"/>
              <w:spacing w:before="78" w:line="220" w:lineRule="auto"/>
              <w:ind w:left="502"/>
            </w:pPr>
            <w:r>
              <w:rPr>
                <w:spacing w:val="-6"/>
              </w:rPr>
              <w:t>工作正常</w:t>
            </w:r>
          </w:p>
        </w:tc>
      </w:tr>
      <w:tr w14:paraId="1E18F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5DD67F09">
            <w:pPr>
              <w:pStyle w:val="8"/>
              <w:spacing w:before="78"/>
              <w:ind w:left="256"/>
            </w:pPr>
            <w:r>
              <w:rPr>
                <w:spacing w:val="-14"/>
              </w:rPr>
              <w:t>10</w:t>
            </w:r>
          </w:p>
        </w:tc>
        <w:tc>
          <w:tcPr>
            <w:tcW w:w="3410" w:type="dxa"/>
            <w:vAlign w:val="top"/>
          </w:tcPr>
          <w:p w14:paraId="6E31210A">
            <w:pPr>
              <w:pStyle w:val="8"/>
              <w:spacing w:before="79" w:line="222" w:lineRule="auto"/>
              <w:ind w:left="488"/>
            </w:pPr>
            <w:r>
              <w:rPr>
                <w:spacing w:val="-4"/>
              </w:rPr>
              <w:t>导靴上油杯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7EDA5C9E">
            <w:pPr>
              <w:pStyle w:val="8"/>
              <w:spacing w:before="79" w:line="223" w:lineRule="auto"/>
              <w:ind w:left="506"/>
            </w:pPr>
            <w:r>
              <w:rPr>
                <w:spacing w:val="-2"/>
              </w:rPr>
              <w:t>吸油毛毡齐全，油量适宜，油杯无泄漏</w:t>
            </w:r>
          </w:p>
        </w:tc>
      </w:tr>
      <w:tr w14:paraId="40BC4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7D91463C">
            <w:pPr>
              <w:pStyle w:val="8"/>
              <w:spacing w:before="81" w:line="239" w:lineRule="auto"/>
              <w:ind w:left="256"/>
            </w:pPr>
            <w:r>
              <w:rPr>
                <w:spacing w:val="-14"/>
              </w:rPr>
              <w:t>11</w:t>
            </w:r>
          </w:p>
        </w:tc>
        <w:tc>
          <w:tcPr>
            <w:tcW w:w="3410" w:type="dxa"/>
            <w:vAlign w:val="top"/>
          </w:tcPr>
          <w:p w14:paraId="3D8D355D">
            <w:pPr>
              <w:pStyle w:val="8"/>
              <w:spacing w:before="81" w:line="222" w:lineRule="auto"/>
              <w:ind w:left="488"/>
            </w:pPr>
            <w:r>
              <w:rPr>
                <w:spacing w:val="-3"/>
              </w:rPr>
              <w:t>对重块及其压板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0856C96D">
            <w:pPr>
              <w:pStyle w:val="8"/>
              <w:spacing w:before="81" w:line="222" w:lineRule="auto"/>
              <w:ind w:left="498"/>
            </w:pPr>
            <w:r>
              <w:rPr>
                <w:spacing w:val="-2"/>
              </w:rPr>
              <w:t>对重块无松动，压板紧固。</w:t>
            </w:r>
          </w:p>
        </w:tc>
      </w:tr>
      <w:tr w14:paraId="05EF3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51ECBF8B">
            <w:pPr>
              <w:pStyle w:val="8"/>
              <w:spacing w:before="78" w:line="241" w:lineRule="auto"/>
              <w:ind w:left="256"/>
            </w:pPr>
            <w:r>
              <w:rPr>
                <w:spacing w:val="-14"/>
              </w:rPr>
              <w:t>12</w:t>
            </w:r>
          </w:p>
        </w:tc>
        <w:tc>
          <w:tcPr>
            <w:tcW w:w="3410" w:type="dxa"/>
            <w:vAlign w:val="top"/>
          </w:tcPr>
          <w:p w14:paraId="4994A5C8">
            <w:pPr>
              <w:pStyle w:val="8"/>
              <w:spacing w:before="78" w:line="224" w:lineRule="auto"/>
              <w:ind w:left="489"/>
            </w:pPr>
            <w:r>
              <w:rPr>
                <w:spacing w:val="-5"/>
              </w:rPr>
              <w:t>井道照明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044FEF34">
            <w:pPr>
              <w:pStyle w:val="8"/>
              <w:spacing w:before="79" w:line="222" w:lineRule="auto"/>
              <w:ind w:left="498"/>
            </w:pPr>
            <w:r>
              <w:rPr>
                <w:spacing w:val="-4"/>
              </w:rPr>
              <w:t>齐全、正常</w:t>
            </w:r>
          </w:p>
        </w:tc>
      </w:tr>
      <w:tr w14:paraId="0EA25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32C1FA57">
            <w:pPr>
              <w:pStyle w:val="8"/>
              <w:spacing w:before="80"/>
              <w:ind w:left="256"/>
            </w:pPr>
            <w:r>
              <w:rPr>
                <w:spacing w:val="-14"/>
              </w:rPr>
              <w:t>13</w:t>
            </w:r>
          </w:p>
        </w:tc>
        <w:tc>
          <w:tcPr>
            <w:tcW w:w="3410" w:type="dxa"/>
            <w:vAlign w:val="top"/>
          </w:tcPr>
          <w:p w14:paraId="3E3C4E92">
            <w:pPr>
              <w:pStyle w:val="8"/>
              <w:spacing w:before="79" w:line="222" w:lineRule="auto"/>
              <w:ind w:left="487"/>
            </w:pPr>
            <w:r>
              <w:rPr>
                <w:spacing w:val="-2"/>
              </w:rPr>
              <w:t>轿厢照明、风扇、应急照明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0DE57183">
            <w:pPr>
              <w:pStyle w:val="8"/>
              <w:spacing w:before="80" w:line="220" w:lineRule="auto"/>
              <w:ind w:left="502"/>
            </w:pPr>
            <w:r>
              <w:rPr>
                <w:spacing w:val="-6"/>
              </w:rPr>
              <w:t>工作正常</w:t>
            </w:r>
          </w:p>
        </w:tc>
      </w:tr>
      <w:tr w14:paraId="3456F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6FC462EA">
            <w:pPr>
              <w:pStyle w:val="8"/>
              <w:spacing w:before="81" w:line="239" w:lineRule="auto"/>
              <w:ind w:left="256"/>
            </w:pPr>
            <w:r>
              <w:rPr>
                <w:spacing w:val="-14"/>
              </w:rPr>
              <w:t>14</w:t>
            </w:r>
          </w:p>
        </w:tc>
        <w:tc>
          <w:tcPr>
            <w:tcW w:w="3410" w:type="dxa"/>
            <w:vAlign w:val="top"/>
          </w:tcPr>
          <w:p w14:paraId="3846A130">
            <w:pPr>
              <w:pStyle w:val="8"/>
              <w:spacing w:before="81" w:line="220" w:lineRule="auto"/>
              <w:ind w:left="487"/>
            </w:pPr>
            <w:r>
              <w:rPr>
                <w:spacing w:val="-2"/>
              </w:rPr>
              <w:t>轿厢检修开关、急停开关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4224F64A">
            <w:pPr>
              <w:pStyle w:val="8"/>
              <w:spacing w:before="81" w:line="220" w:lineRule="auto"/>
              <w:ind w:left="502"/>
            </w:pPr>
            <w:r>
              <w:rPr>
                <w:spacing w:val="-6"/>
              </w:rPr>
              <w:t>工作正常</w:t>
            </w:r>
          </w:p>
        </w:tc>
      </w:tr>
      <w:tr w14:paraId="432B6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63E292F9">
            <w:pPr>
              <w:pStyle w:val="8"/>
              <w:spacing w:before="78" w:line="241" w:lineRule="auto"/>
              <w:ind w:left="256"/>
            </w:pPr>
            <w:r>
              <w:rPr>
                <w:spacing w:val="-14"/>
              </w:rPr>
              <w:t>15</w:t>
            </w:r>
          </w:p>
        </w:tc>
        <w:tc>
          <w:tcPr>
            <w:tcW w:w="3410" w:type="dxa"/>
            <w:vAlign w:val="top"/>
          </w:tcPr>
          <w:p w14:paraId="4526C6CB">
            <w:pPr>
              <w:pStyle w:val="8"/>
              <w:spacing w:before="78" w:line="222" w:lineRule="auto"/>
              <w:ind w:left="487"/>
            </w:pPr>
            <w:r>
              <w:rPr>
                <w:spacing w:val="-2"/>
              </w:rPr>
              <w:t>轿内报警装置、对讲系统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7F0F5E90">
            <w:pPr>
              <w:pStyle w:val="8"/>
              <w:spacing w:before="79" w:line="220" w:lineRule="auto"/>
              <w:ind w:left="502"/>
            </w:pPr>
            <w:r>
              <w:rPr>
                <w:spacing w:val="-6"/>
              </w:rPr>
              <w:t>工作正常</w:t>
            </w:r>
          </w:p>
        </w:tc>
      </w:tr>
      <w:tr w14:paraId="69BD6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1A11B965">
            <w:pPr>
              <w:pStyle w:val="8"/>
              <w:spacing w:before="80"/>
              <w:ind w:left="256"/>
            </w:pPr>
            <w:r>
              <w:rPr>
                <w:spacing w:val="-14"/>
              </w:rPr>
              <w:t>16</w:t>
            </w:r>
          </w:p>
        </w:tc>
        <w:tc>
          <w:tcPr>
            <w:tcW w:w="3410" w:type="dxa"/>
            <w:vAlign w:val="top"/>
          </w:tcPr>
          <w:p w14:paraId="71F845B4">
            <w:pPr>
              <w:pStyle w:val="8"/>
              <w:spacing w:before="79" w:line="222" w:lineRule="auto"/>
              <w:ind w:left="487"/>
            </w:pPr>
            <w:r>
              <w:rPr>
                <w:spacing w:val="-2"/>
              </w:rPr>
              <w:t>轿内显示、指令按钮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58BC5FDA">
            <w:pPr>
              <w:pStyle w:val="8"/>
              <w:spacing w:before="80" w:line="222" w:lineRule="auto"/>
              <w:ind w:left="498"/>
            </w:pPr>
            <w:r>
              <w:rPr>
                <w:spacing w:val="-4"/>
              </w:rPr>
              <w:t>齐全、有效</w:t>
            </w:r>
          </w:p>
        </w:tc>
      </w:tr>
      <w:tr w14:paraId="4A6E9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5FF695AA">
            <w:pPr>
              <w:pStyle w:val="8"/>
              <w:spacing w:before="193" w:line="241" w:lineRule="auto"/>
              <w:ind w:left="256"/>
            </w:pPr>
            <w:r>
              <w:rPr>
                <w:spacing w:val="-14"/>
              </w:rPr>
              <w:t>17</w:t>
            </w:r>
          </w:p>
        </w:tc>
        <w:tc>
          <w:tcPr>
            <w:tcW w:w="3410" w:type="dxa"/>
            <w:vAlign w:val="top"/>
          </w:tcPr>
          <w:p w14:paraId="3DC1C74F">
            <w:pPr>
              <w:pStyle w:val="8"/>
              <w:spacing w:before="38" w:line="222" w:lineRule="auto"/>
              <w:ind w:left="12" w:right="58" w:firstLine="475"/>
            </w:pPr>
            <w:r>
              <w:rPr>
                <w:spacing w:val="-3"/>
              </w:rPr>
              <w:t>轿门安全装置（安全触板，</w:t>
            </w:r>
            <w:r>
              <w:rPr>
                <w:spacing w:val="-4"/>
              </w:rPr>
              <w:t>光幕、光电等）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2885738E">
            <w:pPr>
              <w:pStyle w:val="8"/>
              <w:spacing w:before="193" w:line="222" w:lineRule="auto"/>
              <w:ind w:left="501"/>
            </w:pPr>
            <w:r>
              <w:rPr>
                <w:spacing w:val="-6"/>
              </w:rPr>
              <w:t>功能有效</w:t>
            </w:r>
          </w:p>
        </w:tc>
      </w:tr>
      <w:tr w14:paraId="40C75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0F156DCA">
            <w:pPr>
              <w:pStyle w:val="8"/>
              <w:spacing w:before="81" w:line="239" w:lineRule="auto"/>
              <w:ind w:left="256"/>
            </w:pPr>
            <w:r>
              <w:rPr>
                <w:spacing w:val="-14"/>
              </w:rPr>
              <w:t>18</w:t>
            </w:r>
          </w:p>
        </w:tc>
        <w:tc>
          <w:tcPr>
            <w:tcW w:w="3410" w:type="dxa"/>
            <w:vAlign w:val="top"/>
          </w:tcPr>
          <w:p w14:paraId="03F50BCC">
            <w:pPr>
              <w:pStyle w:val="8"/>
              <w:spacing w:before="80" w:line="222" w:lineRule="auto"/>
              <w:ind w:left="487"/>
            </w:pPr>
            <w:r>
              <w:rPr>
                <w:spacing w:val="-3"/>
              </w:rPr>
              <w:t>轿门门锁电气触点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2EB99300">
            <w:pPr>
              <w:pStyle w:val="8"/>
              <w:spacing w:before="81" w:line="222" w:lineRule="auto"/>
              <w:ind w:left="499"/>
            </w:pPr>
            <w:r>
              <w:rPr>
                <w:spacing w:val="-2"/>
              </w:rPr>
              <w:t>清洁, 触点接触良好，接线可靠</w:t>
            </w:r>
          </w:p>
        </w:tc>
      </w:tr>
      <w:tr w14:paraId="0EF01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30B9D03C">
            <w:pPr>
              <w:pStyle w:val="8"/>
              <w:spacing w:before="81" w:line="239" w:lineRule="auto"/>
              <w:ind w:left="256"/>
            </w:pPr>
            <w:r>
              <w:rPr>
                <w:spacing w:val="-14"/>
              </w:rPr>
              <w:t>19</w:t>
            </w:r>
          </w:p>
        </w:tc>
        <w:tc>
          <w:tcPr>
            <w:tcW w:w="3410" w:type="dxa"/>
            <w:vAlign w:val="top"/>
          </w:tcPr>
          <w:p w14:paraId="50FF1AB3">
            <w:pPr>
              <w:pStyle w:val="8"/>
              <w:spacing w:before="81" w:line="221" w:lineRule="auto"/>
              <w:ind w:left="487"/>
            </w:pPr>
            <w:r>
              <w:rPr>
                <w:spacing w:val="-5"/>
              </w:rPr>
              <w:t>轿门运行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1D7C374D">
            <w:pPr>
              <w:pStyle w:val="8"/>
              <w:spacing w:before="81" w:line="220" w:lineRule="auto"/>
              <w:ind w:left="496"/>
            </w:pPr>
            <w:r>
              <w:rPr>
                <w:spacing w:val="-2"/>
              </w:rPr>
              <w:t>开启和关闭工作正常</w:t>
            </w:r>
          </w:p>
        </w:tc>
      </w:tr>
      <w:tr w14:paraId="5CE65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36C377DC">
            <w:pPr>
              <w:pStyle w:val="8"/>
              <w:spacing w:before="82" w:line="238" w:lineRule="auto"/>
              <w:ind w:left="241"/>
            </w:pPr>
            <w:r>
              <w:rPr>
                <w:spacing w:val="-6"/>
              </w:rPr>
              <w:t>20</w:t>
            </w:r>
          </w:p>
        </w:tc>
        <w:tc>
          <w:tcPr>
            <w:tcW w:w="3410" w:type="dxa"/>
            <w:vAlign w:val="top"/>
          </w:tcPr>
          <w:p w14:paraId="6A35D778">
            <w:pPr>
              <w:pStyle w:val="8"/>
              <w:spacing w:before="81" w:line="222" w:lineRule="auto"/>
              <w:ind w:left="487"/>
            </w:pPr>
            <w:r>
              <w:rPr>
                <w:spacing w:val="-3"/>
              </w:rPr>
              <w:t>轿厢平层精度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5477DBA8">
            <w:pPr>
              <w:pStyle w:val="8"/>
              <w:spacing w:before="82" w:line="221" w:lineRule="auto"/>
              <w:ind w:left="502"/>
            </w:pPr>
            <w:r>
              <w:rPr>
                <w:spacing w:val="-6"/>
              </w:rPr>
              <w:t>符合标准</w:t>
            </w:r>
          </w:p>
        </w:tc>
      </w:tr>
      <w:tr w14:paraId="35395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5605BD33">
            <w:pPr>
              <w:pStyle w:val="8"/>
              <w:spacing w:before="109" w:line="315" w:lineRule="exact"/>
              <w:ind w:left="241"/>
            </w:pPr>
            <w:r>
              <w:rPr>
                <w:spacing w:val="-6"/>
                <w:position w:val="1"/>
              </w:rPr>
              <w:t>21</w:t>
            </w:r>
          </w:p>
        </w:tc>
        <w:tc>
          <w:tcPr>
            <w:tcW w:w="3410" w:type="dxa"/>
            <w:vAlign w:val="top"/>
          </w:tcPr>
          <w:p w14:paraId="1BBEBCDD">
            <w:pPr>
              <w:pStyle w:val="8"/>
              <w:spacing w:before="110" w:line="222" w:lineRule="auto"/>
              <w:ind w:left="488"/>
            </w:pPr>
            <w:r>
              <w:rPr>
                <w:spacing w:val="-2"/>
              </w:rPr>
              <w:t>层站召唤、层楼显示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252C0DCB">
            <w:pPr>
              <w:pStyle w:val="8"/>
              <w:spacing w:before="110" w:line="222" w:lineRule="auto"/>
              <w:ind w:left="498"/>
            </w:pPr>
            <w:r>
              <w:rPr>
                <w:spacing w:val="-4"/>
              </w:rPr>
              <w:t>齐全、有效</w:t>
            </w:r>
          </w:p>
        </w:tc>
      </w:tr>
      <w:tr w14:paraId="61DE4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23E9D38D">
            <w:pPr>
              <w:pStyle w:val="8"/>
              <w:spacing w:before="112" w:line="315" w:lineRule="exact"/>
              <w:ind w:left="241"/>
            </w:pPr>
            <w:r>
              <w:rPr>
                <w:spacing w:val="-6"/>
                <w:position w:val="1"/>
              </w:rPr>
              <w:t>22</w:t>
            </w:r>
          </w:p>
        </w:tc>
        <w:tc>
          <w:tcPr>
            <w:tcW w:w="3410" w:type="dxa"/>
            <w:vAlign w:val="top"/>
          </w:tcPr>
          <w:p w14:paraId="4CE99251">
            <w:pPr>
              <w:pStyle w:val="8"/>
              <w:spacing w:before="111" w:line="222" w:lineRule="auto"/>
              <w:ind w:left="488"/>
            </w:pPr>
            <w:r>
              <w:rPr>
                <w:spacing w:val="-5"/>
              </w:rPr>
              <w:t>层门地坎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75C8010E">
            <w:pPr>
              <w:pStyle w:val="8"/>
              <w:spacing w:before="112" w:line="222" w:lineRule="auto"/>
              <w:ind w:left="499"/>
            </w:pPr>
            <w:r>
              <w:rPr>
                <w:spacing w:val="-10"/>
              </w:rPr>
              <w:t>清洁</w:t>
            </w:r>
          </w:p>
        </w:tc>
      </w:tr>
      <w:tr w14:paraId="64AEC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2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DD021E4">
            <w:pPr>
              <w:pStyle w:val="8"/>
              <w:spacing w:before="112" w:line="241" w:lineRule="auto"/>
              <w:ind w:left="241"/>
            </w:pPr>
            <w:r>
              <w:rPr>
                <w:spacing w:val="-6"/>
              </w:rPr>
              <w:t>23</w:t>
            </w:r>
          </w:p>
        </w:tc>
        <w:tc>
          <w:tcPr>
            <w:tcW w:w="3410" w:type="dxa"/>
            <w:tcBorders>
              <w:bottom w:val="single" w:color="000000" w:sz="10" w:space="0"/>
            </w:tcBorders>
            <w:vAlign w:val="top"/>
          </w:tcPr>
          <w:p w14:paraId="0F016D68">
            <w:pPr>
              <w:pStyle w:val="8"/>
              <w:spacing w:before="111" w:line="222" w:lineRule="auto"/>
              <w:ind w:left="488"/>
            </w:pPr>
            <w:r>
              <w:rPr>
                <w:spacing w:val="-3"/>
              </w:rPr>
              <w:t>层门自动关门装置</w:t>
            </w:r>
          </w:p>
        </w:tc>
        <w:tc>
          <w:tcPr>
            <w:tcW w:w="493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4B45333">
            <w:pPr>
              <w:pStyle w:val="8"/>
              <w:spacing w:before="112" w:line="222" w:lineRule="auto"/>
              <w:ind w:left="499"/>
            </w:pPr>
            <w:r>
              <w:rPr>
                <w:spacing w:val="-10"/>
              </w:rPr>
              <w:t>正常</w:t>
            </w:r>
          </w:p>
        </w:tc>
      </w:tr>
      <w:tr w14:paraId="58066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4AECEC4">
            <w:pPr>
              <w:pStyle w:val="8"/>
              <w:spacing w:before="189" w:line="316" w:lineRule="exact"/>
              <w:ind w:left="241"/>
            </w:pPr>
            <w:r>
              <w:rPr>
                <w:spacing w:val="-6"/>
                <w:position w:val="1"/>
              </w:rPr>
              <w:t>24</w:t>
            </w:r>
          </w:p>
        </w:tc>
        <w:tc>
          <w:tcPr>
            <w:tcW w:w="3410" w:type="dxa"/>
            <w:tcBorders>
              <w:top w:val="single" w:color="000000" w:sz="10" w:space="0"/>
            </w:tcBorders>
            <w:vAlign w:val="top"/>
          </w:tcPr>
          <w:p w14:paraId="1FBB40EB">
            <w:pPr>
              <w:pStyle w:val="8"/>
              <w:spacing w:before="189" w:line="222" w:lineRule="auto"/>
              <w:ind w:left="488"/>
            </w:pPr>
            <w:r>
              <w:rPr>
                <w:spacing w:val="-3"/>
              </w:rPr>
              <w:t>层门门锁自动复位</w:t>
            </w:r>
          </w:p>
        </w:tc>
        <w:tc>
          <w:tcPr>
            <w:tcW w:w="493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1BCF10D">
            <w:pPr>
              <w:pStyle w:val="8"/>
              <w:spacing w:before="32" w:line="222" w:lineRule="auto"/>
              <w:ind w:left="40" w:right="5" w:firstLine="456"/>
            </w:pPr>
            <w:r>
              <w:rPr>
                <w:spacing w:val="5"/>
              </w:rPr>
              <w:t>用层门钥匙打开手动开锁装置释放后，层</w:t>
            </w:r>
            <w:r>
              <w:rPr>
                <w:spacing w:val="-5"/>
              </w:rPr>
              <w:t>门门锁能自动复位</w:t>
            </w:r>
          </w:p>
        </w:tc>
      </w:tr>
      <w:tr w14:paraId="69FB2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670EDB46">
            <w:pPr>
              <w:pStyle w:val="8"/>
              <w:spacing w:before="111" w:line="241" w:lineRule="auto"/>
              <w:ind w:left="241"/>
            </w:pPr>
            <w:r>
              <w:rPr>
                <w:spacing w:val="-6"/>
              </w:rPr>
              <w:t>25</w:t>
            </w:r>
          </w:p>
        </w:tc>
        <w:tc>
          <w:tcPr>
            <w:tcW w:w="3410" w:type="dxa"/>
            <w:vAlign w:val="top"/>
          </w:tcPr>
          <w:p w14:paraId="6D32AE32">
            <w:pPr>
              <w:pStyle w:val="8"/>
              <w:spacing w:before="111" w:line="222" w:lineRule="auto"/>
              <w:ind w:left="488"/>
            </w:pPr>
            <w:r>
              <w:rPr>
                <w:spacing w:val="-3"/>
              </w:rPr>
              <w:t>层门门锁电气触点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73EB89FF">
            <w:pPr>
              <w:pStyle w:val="8"/>
              <w:spacing w:before="112" w:line="222" w:lineRule="auto"/>
              <w:ind w:left="499"/>
            </w:pPr>
            <w:r>
              <w:rPr>
                <w:spacing w:val="-2"/>
              </w:rPr>
              <w:t>清洁, 触点接触良好，接线可靠</w:t>
            </w:r>
          </w:p>
        </w:tc>
      </w:tr>
      <w:tr w14:paraId="1C9A1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030967E3">
            <w:pPr>
              <w:pStyle w:val="8"/>
              <w:spacing w:before="114" w:line="241" w:lineRule="auto"/>
              <w:ind w:left="241"/>
            </w:pPr>
            <w:r>
              <w:rPr>
                <w:spacing w:val="-6"/>
              </w:rPr>
              <w:t>26</w:t>
            </w:r>
          </w:p>
        </w:tc>
        <w:tc>
          <w:tcPr>
            <w:tcW w:w="3410" w:type="dxa"/>
            <w:vAlign w:val="top"/>
          </w:tcPr>
          <w:p w14:paraId="41DC0D2E">
            <w:pPr>
              <w:pStyle w:val="8"/>
              <w:spacing w:before="113" w:line="222" w:lineRule="auto"/>
              <w:ind w:left="488"/>
            </w:pPr>
            <w:r>
              <w:rPr>
                <w:spacing w:val="-2"/>
              </w:rPr>
              <w:t>层门锁紧元件啮合长度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23F53D99">
            <w:pPr>
              <w:pStyle w:val="8"/>
              <w:spacing w:before="114" w:line="224" w:lineRule="auto"/>
              <w:ind w:left="502"/>
            </w:pPr>
            <w:r>
              <w:rPr>
                <w:spacing w:val="-6"/>
              </w:rPr>
              <w:t>不小于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7mm</w:t>
            </w:r>
          </w:p>
        </w:tc>
      </w:tr>
    </w:tbl>
    <w:p w14:paraId="2E204403">
      <w:pPr>
        <w:pStyle w:val="3"/>
      </w:pPr>
    </w:p>
    <w:p w14:paraId="0EA6CDC1">
      <w:pPr>
        <w:sectPr>
          <w:footerReference r:id="rId8" w:type="default"/>
          <w:pgSz w:w="11907" w:h="16840"/>
          <w:pgMar w:top="1431" w:right="1406" w:bottom="1088" w:left="1405" w:header="0" w:footer="929" w:gutter="0"/>
          <w:cols w:space="720" w:num="1"/>
        </w:sectPr>
      </w:pPr>
    </w:p>
    <w:p w14:paraId="792E4754">
      <w:pPr>
        <w:spacing w:line="99" w:lineRule="exact"/>
      </w:pPr>
    </w:p>
    <w:tbl>
      <w:tblPr>
        <w:tblStyle w:val="7"/>
        <w:tblW w:w="90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3410"/>
        <w:gridCol w:w="4932"/>
      </w:tblGrid>
      <w:tr w14:paraId="2D359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35D9C438">
            <w:pPr>
              <w:pStyle w:val="8"/>
              <w:spacing w:before="111" w:line="241" w:lineRule="auto"/>
              <w:ind w:left="241"/>
            </w:pPr>
            <w:r>
              <w:rPr>
                <w:spacing w:val="-6"/>
              </w:rPr>
              <w:t>27</w:t>
            </w:r>
          </w:p>
        </w:tc>
        <w:tc>
          <w:tcPr>
            <w:tcW w:w="3410" w:type="dxa"/>
            <w:vAlign w:val="top"/>
          </w:tcPr>
          <w:p w14:paraId="5ED0913F">
            <w:pPr>
              <w:pStyle w:val="8"/>
              <w:spacing w:before="111" w:line="222" w:lineRule="auto"/>
              <w:ind w:left="489"/>
            </w:pPr>
            <w:r>
              <w:rPr>
                <w:spacing w:val="-5"/>
              </w:rPr>
              <w:t>底坑环境</w:t>
            </w:r>
          </w:p>
        </w:tc>
        <w:tc>
          <w:tcPr>
            <w:tcW w:w="4932" w:type="dxa"/>
            <w:tcBorders>
              <w:right w:val="single" w:color="000000" w:sz="10" w:space="0"/>
            </w:tcBorders>
            <w:vAlign w:val="top"/>
          </w:tcPr>
          <w:p w14:paraId="031A63C2">
            <w:pPr>
              <w:pStyle w:val="8"/>
              <w:spacing w:before="111" w:line="222" w:lineRule="auto"/>
              <w:ind w:left="499"/>
            </w:pPr>
            <w:r>
              <w:rPr>
                <w:spacing w:val="-2"/>
              </w:rPr>
              <w:t>清洁，无渗水、积水，照明正常</w:t>
            </w:r>
          </w:p>
        </w:tc>
      </w:tr>
      <w:tr w14:paraId="5C25E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2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E50204B">
            <w:pPr>
              <w:pStyle w:val="8"/>
              <w:spacing w:before="118" w:line="241" w:lineRule="auto"/>
              <w:ind w:left="241"/>
            </w:pPr>
            <w:r>
              <w:rPr>
                <w:spacing w:val="-6"/>
              </w:rPr>
              <w:t>28</w:t>
            </w:r>
          </w:p>
        </w:tc>
        <w:tc>
          <w:tcPr>
            <w:tcW w:w="3410" w:type="dxa"/>
            <w:tcBorders>
              <w:bottom w:val="single" w:color="000000" w:sz="10" w:space="0"/>
            </w:tcBorders>
            <w:vAlign w:val="top"/>
          </w:tcPr>
          <w:p w14:paraId="50028DE6">
            <w:pPr>
              <w:pStyle w:val="8"/>
              <w:spacing w:before="119" w:line="222" w:lineRule="auto"/>
              <w:ind w:left="489"/>
            </w:pPr>
            <w:r>
              <w:rPr>
                <w:spacing w:val="-4"/>
              </w:rPr>
              <w:t>底坑急停开关</w:t>
            </w:r>
          </w:p>
        </w:tc>
        <w:tc>
          <w:tcPr>
            <w:tcW w:w="493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E62A9CF">
            <w:pPr>
              <w:pStyle w:val="8"/>
              <w:spacing w:before="119" w:line="220" w:lineRule="auto"/>
              <w:ind w:left="502"/>
            </w:pPr>
            <w:r>
              <w:rPr>
                <w:spacing w:val="-6"/>
              </w:rPr>
              <w:t>工作正常</w:t>
            </w:r>
          </w:p>
        </w:tc>
      </w:tr>
    </w:tbl>
    <w:p w14:paraId="63173DF0">
      <w:pPr>
        <w:spacing w:before="37" w:line="221" w:lineRule="auto"/>
        <w:ind w:left="5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季度维保项目（内容）和要求除应符合A1</w:t>
      </w:r>
      <w:r>
        <w:rPr>
          <w:rFonts w:ascii="仿宋" w:hAnsi="仿宋" w:eastAsia="仿宋" w:cs="仿宋"/>
          <w:spacing w:val="-2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的要求外，还应当符合表A-2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的要求。</w:t>
      </w:r>
    </w:p>
    <w:p w14:paraId="5CCD1FF6">
      <w:pPr>
        <w:spacing w:before="22" w:line="213" w:lineRule="auto"/>
        <w:ind w:left="27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表</w:t>
      </w:r>
      <w:r>
        <w:rPr>
          <w:rFonts w:ascii="仿宋" w:hAnsi="仿宋" w:eastAsia="仿宋" w:cs="仿宋"/>
          <w:spacing w:val="-6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A-2  季度维保项目（内容）和要求</w:t>
      </w:r>
    </w:p>
    <w:tbl>
      <w:tblPr>
        <w:tblStyle w:val="7"/>
        <w:tblW w:w="933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3411"/>
        <w:gridCol w:w="5195"/>
      </w:tblGrid>
      <w:tr w14:paraId="55715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D1A4959">
            <w:pPr>
              <w:pStyle w:val="8"/>
              <w:spacing w:before="111" w:line="222" w:lineRule="auto"/>
              <w:ind w:left="126"/>
            </w:pPr>
            <w:r>
              <w:rPr>
                <w:spacing w:val="-8"/>
              </w:rPr>
              <w:t>序号</w:t>
            </w:r>
          </w:p>
        </w:tc>
        <w:tc>
          <w:tcPr>
            <w:tcW w:w="3411" w:type="dxa"/>
            <w:tcBorders>
              <w:top w:val="single" w:color="000000" w:sz="10" w:space="0"/>
            </w:tcBorders>
            <w:vAlign w:val="top"/>
          </w:tcPr>
          <w:p w14:paraId="726D4567">
            <w:pPr>
              <w:pStyle w:val="8"/>
              <w:spacing w:before="110" w:line="221" w:lineRule="auto"/>
              <w:ind w:left="995"/>
            </w:pPr>
            <w:r>
              <w:rPr>
                <w:spacing w:val="-3"/>
              </w:rPr>
              <w:t>维保项目（内容）</w:t>
            </w:r>
          </w:p>
        </w:tc>
        <w:tc>
          <w:tcPr>
            <w:tcW w:w="5195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A1DC200">
            <w:pPr>
              <w:pStyle w:val="8"/>
              <w:spacing w:before="110" w:line="221" w:lineRule="auto"/>
              <w:ind w:left="2127"/>
            </w:pPr>
            <w:r>
              <w:rPr>
                <w:spacing w:val="-4"/>
              </w:rPr>
              <w:t>维保基本要求</w:t>
            </w:r>
          </w:p>
        </w:tc>
      </w:tr>
      <w:tr w14:paraId="25CD6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77C592D8">
            <w:pPr>
              <w:pStyle w:val="8"/>
              <w:spacing w:before="104" w:line="315" w:lineRule="exact"/>
              <w:ind w:left="316"/>
            </w:pPr>
            <w:r>
              <w:rPr>
                <w:position w:val="1"/>
              </w:rPr>
              <w:t>1</w:t>
            </w:r>
          </w:p>
        </w:tc>
        <w:tc>
          <w:tcPr>
            <w:tcW w:w="3411" w:type="dxa"/>
            <w:vAlign w:val="top"/>
          </w:tcPr>
          <w:p w14:paraId="05A55B47">
            <w:pPr>
              <w:pStyle w:val="8"/>
              <w:spacing w:before="104" w:line="222" w:lineRule="auto"/>
              <w:ind w:left="488"/>
            </w:pPr>
            <w:r>
              <w:rPr>
                <w:spacing w:val="-3"/>
              </w:rPr>
              <w:t>减速机润滑油</w:t>
            </w:r>
          </w:p>
        </w:tc>
        <w:tc>
          <w:tcPr>
            <w:tcW w:w="5195" w:type="dxa"/>
            <w:tcBorders>
              <w:right w:val="single" w:color="000000" w:sz="10" w:space="0"/>
            </w:tcBorders>
            <w:vAlign w:val="top"/>
          </w:tcPr>
          <w:p w14:paraId="24871003">
            <w:pPr>
              <w:pStyle w:val="8"/>
              <w:spacing w:before="104" w:line="222" w:lineRule="auto"/>
              <w:ind w:left="501"/>
            </w:pPr>
            <w:r>
              <w:rPr>
                <w:spacing w:val="-2"/>
              </w:rPr>
              <w:t>油量适宜，除蜗杆伸出端外均无渗漏</w:t>
            </w:r>
          </w:p>
        </w:tc>
      </w:tr>
      <w:tr w14:paraId="37440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0E81E18D">
            <w:pPr>
              <w:pStyle w:val="8"/>
              <w:spacing w:before="107" w:line="315" w:lineRule="exact"/>
              <w:ind w:left="301"/>
            </w:pPr>
            <w:r>
              <w:rPr>
                <w:position w:val="1"/>
              </w:rPr>
              <w:t>2</w:t>
            </w:r>
          </w:p>
        </w:tc>
        <w:tc>
          <w:tcPr>
            <w:tcW w:w="3411" w:type="dxa"/>
            <w:vAlign w:val="top"/>
          </w:tcPr>
          <w:p w14:paraId="2FA89F81">
            <w:pPr>
              <w:pStyle w:val="8"/>
              <w:spacing w:before="106" w:line="222" w:lineRule="auto"/>
              <w:ind w:left="487"/>
            </w:pPr>
            <w:r>
              <w:rPr>
                <w:spacing w:val="-6"/>
              </w:rPr>
              <w:t>制动衬</w:t>
            </w:r>
          </w:p>
        </w:tc>
        <w:tc>
          <w:tcPr>
            <w:tcW w:w="5195" w:type="dxa"/>
            <w:tcBorders>
              <w:right w:val="single" w:color="000000" w:sz="10" w:space="0"/>
            </w:tcBorders>
            <w:vAlign w:val="top"/>
          </w:tcPr>
          <w:p w14:paraId="13E3D123">
            <w:pPr>
              <w:pStyle w:val="8"/>
              <w:spacing w:before="107" w:line="221" w:lineRule="auto"/>
              <w:ind w:left="498"/>
            </w:pPr>
            <w:r>
              <w:rPr>
                <w:spacing w:val="-2"/>
              </w:rPr>
              <w:t>清洁，磨损量不超过制造单位要求</w:t>
            </w:r>
          </w:p>
        </w:tc>
      </w:tr>
      <w:tr w14:paraId="400C6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5B65BCB4">
            <w:pPr>
              <w:pStyle w:val="8"/>
              <w:spacing w:before="108" w:line="241" w:lineRule="auto"/>
              <w:ind w:left="303"/>
            </w:pPr>
            <w:r>
              <w:t>3</w:t>
            </w:r>
          </w:p>
        </w:tc>
        <w:tc>
          <w:tcPr>
            <w:tcW w:w="3411" w:type="dxa"/>
            <w:vAlign w:val="top"/>
          </w:tcPr>
          <w:p w14:paraId="3FA2E14A">
            <w:pPr>
              <w:pStyle w:val="8"/>
              <w:spacing w:before="107" w:line="222" w:lineRule="auto"/>
              <w:ind w:left="487"/>
            </w:pPr>
            <w:r>
              <w:rPr>
                <w:spacing w:val="-3"/>
              </w:rPr>
              <w:t>位置脉冲发生器</w:t>
            </w:r>
          </w:p>
        </w:tc>
        <w:tc>
          <w:tcPr>
            <w:tcW w:w="5195" w:type="dxa"/>
            <w:tcBorders>
              <w:right w:val="single" w:color="000000" w:sz="10" w:space="0"/>
            </w:tcBorders>
            <w:vAlign w:val="top"/>
          </w:tcPr>
          <w:p w14:paraId="50B7BAE6">
            <w:pPr>
              <w:pStyle w:val="8"/>
              <w:spacing w:before="108" w:line="220" w:lineRule="auto"/>
              <w:ind w:left="501"/>
            </w:pPr>
            <w:r>
              <w:rPr>
                <w:spacing w:val="-6"/>
              </w:rPr>
              <w:t>工作正常</w:t>
            </w:r>
          </w:p>
        </w:tc>
      </w:tr>
      <w:tr w14:paraId="6BC40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003EAA88">
            <w:pPr>
              <w:pStyle w:val="8"/>
              <w:spacing w:before="111" w:line="316" w:lineRule="exact"/>
              <w:ind w:left="297"/>
            </w:pPr>
            <w:r>
              <w:rPr>
                <w:position w:val="1"/>
              </w:rPr>
              <w:t>4</w:t>
            </w:r>
          </w:p>
        </w:tc>
        <w:tc>
          <w:tcPr>
            <w:tcW w:w="3411" w:type="dxa"/>
            <w:vAlign w:val="top"/>
          </w:tcPr>
          <w:p w14:paraId="6EB9814A">
            <w:pPr>
              <w:pStyle w:val="8"/>
              <w:spacing w:before="111" w:line="223" w:lineRule="auto"/>
              <w:ind w:left="489"/>
            </w:pPr>
            <w:r>
              <w:rPr>
                <w:spacing w:val="-3"/>
              </w:rPr>
              <w:t>选层器动静触点</w:t>
            </w:r>
          </w:p>
        </w:tc>
        <w:tc>
          <w:tcPr>
            <w:tcW w:w="5195" w:type="dxa"/>
            <w:tcBorders>
              <w:right w:val="single" w:color="000000" w:sz="10" w:space="0"/>
            </w:tcBorders>
            <w:vAlign w:val="top"/>
          </w:tcPr>
          <w:p w14:paraId="60558F35">
            <w:pPr>
              <w:pStyle w:val="8"/>
              <w:spacing w:before="112" w:line="222" w:lineRule="auto"/>
              <w:ind w:left="498"/>
            </w:pPr>
            <w:r>
              <w:rPr>
                <w:spacing w:val="-4"/>
              </w:rPr>
              <w:t>清洁，无烧蚀</w:t>
            </w:r>
          </w:p>
        </w:tc>
      </w:tr>
      <w:tr w14:paraId="73918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3F37E51F">
            <w:pPr>
              <w:pStyle w:val="8"/>
              <w:spacing w:before="112" w:line="241" w:lineRule="auto"/>
              <w:ind w:left="303"/>
            </w:pPr>
            <w:r>
              <w:t>5</w:t>
            </w:r>
          </w:p>
        </w:tc>
        <w:tc>
          <w:tcPr>
            <w:tcW w:w="3411" w:type="dxa"/>
            <w:vAlign w:val="top"/>
          </w:tcPr>
          <w:p w14:paraId="2DCF6DCE">
            <w:pPr>
              <w:pStyle w:val="8"/>
              <w:spacing w:before="113" w:line="219" w:lineRule="auto"/>
              <w:ind w:left="497"/>
            </w:pPr>
            <w:r>
              <w:rPr>
                <w:spacing w:val="-3"/>
              </w:rPr>
              <w:t>曳引轮槽、曳引钢丝绳</w:t>
            </w:r>
          </w:p>
        </w:tc>
        <w:tc>
          <w:tcPr>
            <w:tcW w:w="5195" w:type="dxa"/>
            <w:tcBorders>
              <w:right w:val="single" w:color="000000" w:sz="10" w:space="0"/>
            </w:tcBorders>
            <w:vAlign w:val="top"/>
          </w:tcPr>
          <w:p w14:paraId="6E228A8A">
            <w:pPr>
              <w:pStyle w:val="8"/>
              <w:spacing w:before="113" w:line="222" w:lineRule="auto"/>
              <w:ind w:left="498"/>
            </w:pPr>
            <w:r>
              <w:rPr>
                <w:spacing w:val="-2"/>
              </w:rPr>
              <w:t>清洁，无严重油腻，张力均匀</w:t>
            </w:r>
          </w:p>
        </w:tc>
      </w:tr>
      <w:tr w14:paraId="1C182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62C0E96E">
            <w:pPr>
              <w:pStyle w:val="8"/>
              <w:spacing w:before="112" w:line="241" w:lineRule="auto"/>
              <w:ind w:left="300"/>
            </w:pPr>
            <w:r>
              <w:t>6</w:t>
            </w:r>
          </w:p>
        </w:tc>
        <w:tc>
          <w:tcPr>
            <w:tcW w:w="3411" w:type="dxa"/>
            <w:vAlign w:val="top"/>
          </w:tcPr>
          <w:p w14:paraId="07157999">
            <w:pPr>
              <w:pStyle w:val="8"/>
              <w:spacing w:before="113" w:line="219" w:lineRule="auto"/>
              <w:ind w:left="501"/>
            </w:pPr>
            <w:r>
              <w:rPr>
                <w:spacing w:val="-3"/>
              </w:rPr>
              <w:t>限速器轮槽、限速器钢丝绳</w:t>
            </w:r>
          </w:p>
        </w:tc>
        <w:tc>
          <w:tcPr>
            <w:tcW w:w="5195" w:type="dxa"/>
            <w:tcBorders>
              <w:right w:val="single" w:color="000000" w:sz="10" w:space="0"/>
            </w:tcBorders>
            <w:vAlign w:val="top"/>
          </w:tcPr>
          <w:p w14:paraId="7B62F851">
            <w:pPr>
              <w:pStyle w:val="8"/>
              <w:spacing w:before="113" w:line="222" w:lineRule="auto"/>
              <w:ind w:left="498"/>
            </w:pPr>
            <w:r>
              <w:rPr>
                <w:spacing w:val="-3"/>
              </w:rPr>
              <w:t>清洁，无严重油腻</w:t>
            </w:r>
          </w:p>
        </w:tc>
      </w:tr>
      <w:tr w14:paraId="301AB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56A06749">
            <w:pPr>
              <w:pStyle w:val="8"/>
              <w:spacing w:before="116" w:line="241" w:lineRule="auto"/>
              <w:ind w:left="304"/>
            </w:pPr>
            <w:r>
              <w:t>7</w:t>
            </w:r>
          </w:p>
        </w:tc>
        <w:tc>
          <w:tcPr>
            <w:tcW w:w="3411" w:type="dxa"/>
            <w:vAlign w:val="top"/>
          </w:tcPr>
          <w:p w14:paraId="7DA57F78">
            <w:pPr>
              <w:pStyle w:val="8"/>
              <w:spacing w:before="116" w:line="219" w:lineRule="auto"/>
              <w:ind w:left="488"/>
            </w:pPr>
            <w:r>
              <w:rPr>
                <w:spacing w:val="-4"/>
              </w:rPr>
              <w:t>靴衬、滚轮</w:t>
            </w:r>
          </w:p>
        </w:tc>
        <w:tc>
          <w:tcPr>
            <w:tcW w:w="5195" w:type="dxa"/>
            <w:tcBorders>
              <w:right w:val="single" w:color="000000" w:sz="10" w:space="0"/>
            </w:tcBorders>
            <w:vAlign w:val="top"/>
          </w:tcPr>
          <w:p w14:paraId="6099E600">
            <w:pPr>
              <w:pStyle w:val="8"/>
              <w:spacing w:before="116" w:line="221" w:lineRule="auto"/>
              <w:ind w:left="498"/>
            </w:pPr>
            <w:r>
              <w:rPr>
                <w:spacing w:val="-2"/>
              </w:rPr>
              <w:t>清洁，磨损量不超过制造单位要求</w:t>
            </w:r>
          </w:p>
        </w:tc>
      </w:tr>
      <w:tr w14:paraId="26B57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6FC46574">
            <w:pPr>
              <w:pStyle w:val="8"/>
              <w:spacing w:before="201" w:line="241" w:lineRule="auto"/>
              <w:ind w:left="299"/>
            </w:pPr>
            <w:r>
              <w:t>8</w:t>
            </w:r>
          </w:p>
        </w:tc>
        <w:tc>
          <w:tcPr>
            <w:tcW w:w="3411" w:type="dxa"/>
            <w:vAlign w:val="top"/>
          </w:tcPr>
          <w:p w14:paraId="177BB5CA">
            <w:pPr>
              <w:pStyle w:val="8"/>
              <w:spacing w:before="48" w:line="218" w:lineRule="auto"/>
              <w:ind w:left="7" w:right="4" w:firstLine="478"/>
            </w:pPr>
            <w:r>
              <w:rPr>
                <w:spacing w:val="2"/>
              </w:rPr>
              <w:t>验证轿门关闭的电气安全装</w:t>
            </w:r>
            <w:r>
              <w:t>置</w:t>
            </w:r>
          </w:p>
        </w:tc>
        <w:tc>
          <w:tcPr>
            <w:tcW w:w="5195" w:type="dxa"/>
            <w:tcBorders>
              <w:right w:val="single" w:color="000000" w:sz="10" w:space="0"/>
            </w:tcBorders>
            <w:vAlign w:val="top"/>
          </w:tcPr>
          <w:p w14:paraId="2B148772">
            <w:pPr>
              <w:pStyle w:val="8"/>
              <w:spacing w:before="201" w:line="220" w:lineRule="auto"/>
              <w:ind w:left="501"/>
            </w:pPr>
            <w:r>
              <w:rPr>
                <w:spacing w:val="-6"/>
              </w:rPr>
              <w:t>工作正常</w:t>
            </w:r>
          </w:p>
        </w:tc>
      </w:tr>
      <w:tr w14:paraId="62F4D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56C5DE27">
            <w:pPr>
              <w:pStyle w:val="8"/>
              <w:spacing w:before="204" w:line="241" w:lineRule="auto"/>
              <w:ind w:left="299"/>
            </w:pPr>
            <w:r>
              <w:t>9</w:t>
            </w:r>
          </w:p>
        </w:tc>
        <w:tc>
          <w:tcPr>
            <w:tcW w:w="3411" w:type="dxa"/>
            <w:vAlign w:val="top"/>
          </w:tcPr>
          <w:p w14:paraId="787923B6">
            <w:pPr>
              <w:pStyle w:val="8"/>
              <w:spacing w:before="49" w:line="218" w:lineRule="auto"/>
              <w:ind w:left="6" w:right="4" w:firstLine="481"/>
            </w:pPr>
            <w:r>
              <w:rPr>
                <w:spacing w:val="2"/>
              </w:rPr>
              <w:t>层门、轿门系统中传动钢丝</w:t>
            </w:r>
            <w:r>
              <w:rPr>
                <w:spacing w:val="-3"/>
              </w:rPr>
              <w:t>绳、链条、胶带</w:t>
            </w:r>
          </w:p>
        </w:tc>
        <w:tc>
          <w:tcPr>
            <w:tcW w:w="5195" w:type="dxa"/>
            <w:tcBorders>
              <w:right w:val="single" w:color="000000" w:sz="10" w:space="0"/>
            </w:tcBorders>
            <w:vAlign w:val="top"/>
          </w:tcPr>
          <w:p w14:paraId="2A6CDA6B">
            <w:pPr>
              <w:pStyle w:val="8"/>
              <w:spacing w:before="204" w:line="221" w:lineRule="auto"/>
              <w:ind w:left="495"/>
            </w:pPr>
            <w:r>
              <w:rPr>
                <w:spacing w:val="-2"/>
              </w:rPr>
              <w:t>按照制造单位要求进行清洁、调整</w:t>
            </w:r>
          </w:p>
        </w:tc>
      </w:tr>
      <w:tr w14:paraId="76AA5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69BDF62D">
            <w:pPr>
              <w:pStyle w:val="8"/>
              <w:spacing w:before="120" w:line="241" w:lineRule="auto"/>
              <w:ind w:left="256"/>
            </w:pPr>
            <w:r>
              <w:rPr>
                <w:spacing w:val="-14"/>
              </w:rPr>
              <w:t>10</w:t>
            </w:r>
          </w:p>
        </w:tc>
        <w:tc>
          <w:tcPr>
            <w:tcW w:w="3411" w:type="dxa"/>
            <w:vAlign w:val="top"/>
          </w:tcPr>
          <w:p w14:paraId="7808CB73">
            <w:pPr>
              <w:pStyle w:val="8"/>
              <w:spacing w:before="120" w:line="222" w:lineRule="auto"/>
              <w:ind w:left="488"/>
            </w:pPr>
            <w:r>
              <w:rPr>
                <w:spacing w:val="-4"/>
              </w:rPr>
              <w:t>层门门导靴</w:t>
            </w:r>
          </w:p>
        </w:tc>
        <w:tc>
          <w:tcPr>
            <w:tcW w:w="5195" w:type="dxa"/>
            <w:tcBorders>
              <w:right w:val="single" w:color="000000" w:sz="10" w:space="0"/>
            </w:tcBorders>
            <w:vAlign w:val="top"/>
          </w:tcPr>
          <w:p w14:paraId="3E951689">
            <w:pPr>
              <w:pStyle w:val="8"/>
              <w:spacing w:before="120" w:line="221" w:lineRule="auto"/>
              <w:ind w:left="495"/>
            </w:pPr>
            <w:r>
              <w:rPr>
                <w:spacing w:val="-2"/>
              </w:rPr>
              <w:t>磨损量不超过制造单位要求</w:t>
            </w:r>
          </w:p>
        </w:tc>
      </w:tr>
      <w:tr w14:paraId="0EEB0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01208824">
            <w:pPr>
              <w:pStyle w:val="8"/>
              <w:spacing w:before="123" w:line="315" w:lineRule="exact"/>
              <w:ind w:left="256"/>
            </w:pPr>
            <w:r>
              <w:rPr>
                <w:spacing w:val="-14"/>
                <w:position w:val="1"/>
              </w:rPr>
              <w:t>11</w:t>
            </w:r>
          </w:p>
        </w:tc>
        <w:tc>
          <w:tcPr>
            <w:tcW w:w="3411" w:type="dxa"/>
            <w:vAlign w:val="top"/>
          </w:tcPr>
          <w:p w14:paraId="13B1D1A4">
            <w:pPr>
              <w:pStyle w:val="8"/>
              <w:spacing w:before="122" w:line="222" w:lineRule="auto"/>
              <w:ind w:left="492"/>
            </w:pPr>
            <w:r>
              <w:rPr>
                <w:spacing w:val="-6"/>
              </w:rPr>
              <w:t>消防开关</w:t>
            </w:r>
          </w:p>
        </w:tc>
        <w:tc>
          <w:tcPr>
            <w:tcW w:w="5195" w:type="dxa"/>
            <w:tcBorders>
              <w:right w:val="single" w:color="000000" w:sz="10" w:space="0"/>
            </w:tcBorders>
            <w:vAlign w:val="top"/>
          </w:tcPr>
          <w:p w14:paraId="704CEDF2">
            <w:pPr>
              <w:pStyle w:val="8"/>
              <w:spacing w:before="123" w:line="220" w:lineRule="auto"/>
              <w:ind w:left="501"/>
            </w:pPr>
            <w:r>
              <w:rPr>
                <w:spacing w:val="-3"/>
              </w:rPr>
              <w:t>工作正常，功能有效</w:t>
            </w:r>
          </w:p>
        </w:tc>
      </w:tr>
      <w:tr w14:paraId="4A5A0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2D083ACF">
            <w:pPr>
              <w:pStyle w:val="8"/>
              <w:spacing w:before="208" w:line="315" w:lineRule="exact"/>
              <w:ind w:left="256"/>
            </w:pPr>
            <w:r>
              <w:rPr>
                <w:spacing w:val="-14"/>
                <w:position w:val="1"/>
              </w:rPr>
              <w:t>12</w:t>
            </w:r>
          </w:p>
        </w:tc>
        <w:tc>
          <w:tcPr>
            <w:tcW w:w="3411" w:type="dxa"/>
            <w:vAlign w:val="top"/>
          </w:tcPr>
          <w:p w14:paraId="5979B5B1">
            <w:pPr>
              <w:pStyle w:val="8"/>
              <w:spacing w:before="207" w:line="222" w:lineRule="auto"/>
              <w:ind w:left="487"/>
            </w:pPr>
            <w:r>
              <w:rPr>
                <w:spacing w:val="-4"/>
              </w:rPr>
              <w:t>耗能缓冲器</w:t>
            </w:r>
          </w:p>
        </w:tc>
        <w:tc>
          <w:tcPr>
            <w:tcW w:w="5195" w:type="dxa"/>
            <w:tcBorders>
              <w:right w:val="single" w:color="000000" w:sz="10" w:space="0"/>
            </w:tcBorders>
            <w:vAlign w:val="top"/>
          </w:tcPr>
          <w:p w14:paraId="1FA13B66">
            <w:pPr>
              <w:pStyle w:val="8"/>
              <w:spacing w:before="53" w:line="216" w:lineRule="auto"/>
              <w:ind w:left="14" w:right="3" w:firstLine="507"/>
            </w:pPr>
            <w:r>
              <w:rPr>
                <w:spacing w:val="-8"/>
              </w:rPr>
              <w:t>电气安全装置功能有效，油量适宜，柱塞无锈</w:t>
            </w:r>
            <w:r>
              <w:t>蚀</w:t>
            </w:r>
          </w:p>
        </w:tc>
      </w:tr>
      <w:tr w14:paraId="3D051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2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2AFCE36">
            <w:pPr>
              <w:pStyle w:val="8"/>
              <w:spacing w:before="211" w:line="241" w:lineRule="auto"/>
              <w:ind w:left="256"/>
            </w:pPr>
            <w:r>
              <w:rPr>
                <w:spacing w:val="-14"/>
              </w:rPr>
              <w:t>13</w:t>
            </w:r>
          </w:p>
        </w:tc>
        <w:tc>
          <w:tcPr>
            <w:tcW w:w="3411" w:type="dxa"/>
            <w:tcBorders>
              <w:bottom w:val="single" w:color="000000" w:sz="10" w:space="0"/>
            </w:tcBorders>
            <w:vAlign w:val="top"/>
          </w:tcPr>
          <w:p w14:paraId="4C83D72E">
            <w:pPr>
              <w:pStyle w:val="8"/>
              <w:spacing w:before="57" w:line="223" w:lineRule="auto"/>
              <w:ind w:left="12" w:right="4" w:firstLine="489"/>
            </w:pPr>
            <w:r>
              <w:rPr>
                <w:spacing w:val="1"/>
              </w:rPr>
              <w:t>限速器张紧轮装置和电气安</w:t>
            </w:r>
            <w:r>
              <w:rPr>
                <w:spacing w:val="-8"/>
              </w:rPr>
              <w:t>全装置</w:t>
            </w:r>
          </w:p>
        </w:tc>
        <w:tc>
          <w:tcPr>
            <w:tcW w:w="519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48C6810">
            <w:pPr>
              <w:pStyle w:val="8"/>
              <w:spacing w:before="211" w:line="220" w:lineRule="auto"/>
              <w:ind w:left="501"/>
            </w:pPr>
            <w:r>
              <w:rPr>
                <w:spacing w:val="-6"/>
              </w:rPr>
              <w:t>工作正常</w:t>
            </w:r>
          </w:p>
        </w:tc>
      </w:tr>
    </w:tbl>
    <w:p w14:paraId="1335C299">
      <w:pPr>
        <w:pStyle w:val="3"/>
        <w:spacing w:line="267" w:lineRule="auto"/>
      </w:pPr>
    </w:p>
    <w:p w14:paraId="25E9E29B">
      <w:pPr>
        <w:spacing w:before="78" w:line="221" w:lineRule="auto"/>
        <w:ind w:left="5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半年维保项目（内容）和要求除符合A2</w:t>
      </w:r>
      <w:r>
        <w:rPr>
          <w:rFonts w:ascii="仿宋" w:hAnsi="仿宋" w:eastAsia="仿宋" w:cs="仿宋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的要求外，还应当符合表A-3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的要求。</w:t>
      </w:r>
    </w:p>
    <w:p w14:paraId="7BEEE28E">
      <w:pPr>
        <w:spacing w:before="25" w:line="211" w:lineRule="auto"/>
        <w:ind w:left="27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表</w:t>
      </w:r>
      <w:r>
        <w:rPr>
          <w:rFonts w:ascii="仿宋" w:hAnsi="仿宋" w:eastAsia="仿宋" w:cs="仿宋"/>
          <w:spacing w:val="-6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A-3  半年维保项目（内容）和要求</w:t>
      </w:r>
    </w:p>
    <w:tbl>
      <w:tblPr>
        <w:tblStyle w:val="7"/>
        <w:tblW w:w="909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3410"/>
        <w:gridCol w:w="4960"/>
      </w:tblGrid>
      <w:tr w14:paraId="0FE9E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2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89F9B39">
            <w:pPr>
              <w:pStyle w:val="8"/>
              <w:spacing w:before="82" w:line="222" w:lineRule="auto"/>
              <w:ind w:left="126"/>
            </w:pPr>
            <w:r>
              <w:rPr>
                <w:spacing w:val="-8"/>
              </w:rPr>
              <w:t>序号</w:t>
            </w:r>
          </w:p>
        </w:tc>
        <w:tc>
          <w:tcPr>
            <w:tcW w:w="3410" w:type="dxa"/>
            <w:tcBorders>
              <w:top w:val="single" w:color="000000" w:sz="10" w:space="0"/>
            </w:tcBorders>
            <w:vAlign w:val="top"/>
          </w:tcPr>
          <w:p w14:paraId="1B52EC95">
            <w:pPr>
              <w:pStyle w:val="8"/>
              <w:spacing w:before="81" w:line="221" w:lineRule="auto"/>
              <w:ind w:left="755"/>
            </w:pPr>
            <w:r>
              <w:rPr>
                <w:spacing w:val="-3"/>
              </w:rPr>
              <w:t>维保项目（内容）</w:t>
            </w:r>
          </w:p>
        </w:tc>
        <w:tc>
          <w:tcPr>
            <w:tcW w:w="496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AC4F9A8">
            <w:pPr>
              <w:pStyle w:val="8"/>
              <w:spacing w:before="81" w:line="221" w:lineRule="auto"/>
              <w:ind w:left="1770"/>
            </w:pPr>
            <w:r>
              <w:rPr>
                <w:spacing w:val="-4"/>
              </w:rPr>
              <w:t>维保基本要求</w:t>
            </w:r>
          </w:p>
        </w:tc>
      </w:tr>
      <w:tr w14:paraId="514A3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2765E5B6">
            <w:pPr>
              <w:pStyle w:val="8"/>
              <w:spacing w:before="76" w:line="242" w:lineRule="auto"/>
              <w:ind w:left="316"/>
            </w:pPr>
            <w:r>
              <w:t>1</w:t>
            </w:r>
          </w:p>
        </w:tc>
        <w:tc>
          <w:tcPr>
            <w:tcW w:w="3410" w:type="dxa"/>
            <w:vAlign w:val="top"/>
          </w:tcPr>
          <w:p w14:paraId="770154F1">
            <w:pPr>
              <w:pStyle w:val="8"/>
              <w:spacing w:before="76" w:line="220" w:lineRule="auto"/>
              <w:ind w:left="512"/>
            </w:pPr>
            <w:r>
              <w:rPr>
                <w:spacing w:val="-4"/>
              </w:rPr>
              <w:t>电动机与减速机联轴器螺栓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733592D1">
            <w:pPr>
              <w:pStyle w:val="8"/>
              <w:spacing w:before="77" w:line="222" w:lineRule="auto"/>
              <w:ind w:left="499"/>
            </w:pPr>
            <w:r>
              <w:rPr>
                <w:spacing w:val="-7"/>
              </w:rPr>
              <w:t>无松动</w:t>
            </w:r>
          </w:p>
        </w:tc>
      </w:tr>
      <w:tr w14:paraId="523B4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156116C2">
            <w:pPr>
              <w:pStyle w:val="8"/>
              <w:spacing w:before="79"/>
              <w:ind w:left="301"/>
            </w:pPr>
            <w:r>
              <w:t>2</w:t>
            </w:r>
          </w:p>
        </w:tc>
        <w:tc>
          <w:tcPr>
            <w:tcW w:w="3410" w:type="dxa"/>
            <w:vAlign w:val="top"/>
          </w:tcPr>
          <w:p w14:paraId="45CB0B64">
            <w:pPr>
              <w:pStyle w:val="8"/>
              <w:spacing w:before="79" w:line="219" w:lineRule="auto"/>
              <w:ind w:left="497"/>
            </w:pPr>
            <w:r>
              <w:rPr>
                <w:spacing w:val="-3"/>
              </w:rPr>
              <w:t>曳引轮、导向轮轴承部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52B34B34">
            <w:pPr>
              <w:pStyle w:val="8"/>
              <w:spacing w:before="78" w:line="222" w:lineRule="auto"/>
              <w:ind w:left="499"/>
            </w:pPr>
            <w:r>
              <w:rPr>
                <w:spacing w:val="-2"/>
              </w:rPr>
              <w:t>无异常声，无振动，润滑良好</w:t>
            </w:r>
          </w:p>
        </w:tc>
      </w:tr>
      <w:tr w14:paraId="0F802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2465097F">
            <w:pPr>
              <w:pStyle w:val="8"/>
              <w:spacing w:before="77" w:line="241" w:lineRule="auto"/>
              <w:ind w:left="303"/>
            </w:pPr>
            <w:r>
              <w:t>3</w:t>
            </w:r>
          </w:p>
        </w:tc>
        <w:tc>
          <w:tcPr>
            <w:tcW w:w="3410" w:type="dxa"/>
            <w:vAlign w:val="top"/>
          </w:tcPr>
          <w:p w14:paraId="7719641A">
            <w:pPr>
              <w:pStyle w:val="8"/>
              <w:spacing w:before="78" w:line="219" w:lineRule="auto"/>
              <w:ind w:left="497"/>
            </w:pPr>
            <w:r>
              <w:rPr>
                <w:spacing w:val="-7"/>
              </w:rPr>
              <w:t>曳引轮槽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17E77FAE">
            <w:pPr>
              <w:pStyle w:val="8"/>
              <w:spacing w:before="77" w:line="221" w:lineRule="auto"/>
              <w:ind w:left="496"/>
            </w:pPr>
            <w:r>
              <w:rPr>
                <w:spacing w:val="-2"/>
              </w:rPr>
              <w:t>磨损量不超过制造单位要求</w:t>
            </w:r>
          </w:p>
        </w:tc>
      </w:tr>
      <w:tr w14:paraId="3958D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79E550FE">
            <w:pPr>
              <w:pStyle w:val="8"/>
              <w:spacing w:before="79"/>
              <w:ind w:left="297"/>
            </w:pPr>
            <w:r>
              <w:t>4</w:t>
            </w:r>
          </w:p>
        </w:tc>
        <w:tc>
          <w:tcPr>
            <w:tcW w:w="3410" w:type="dxa"/>
            <w:vAlign w:val="top"/>
          </w:tcPr>
          <w:p w14:paraId="1B589645">
            <w:pPr>
              <w:pStyle w:val="8"/>
              <w:spacing w:before="79" w:line="220" w:lineRule="auto"/>
              <w:ind w:left="487"/>
            </w:pPr>
            <w:r>
              <w:rPr>
                <w:spacing w:val="-3"/>
              </w:rPr>
              <w:t>制动器上检测开关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4A8438D4">
            <w:pPr>
              <w:pStyle w:val="8"/>
              <w:spacing w:before="79" w:line="220" w:lineRule="auto"/>
              <w:ind w:left="502"/>
            </w:pPr>
            <w:r>
              <w:rPr>
                <w:spacing w:val="-2"/>
              </w:rPr>
              <w:t>工作正常，制动器动作可靠</w:t>
            </w:r>
          </w:p>
        </w:tc>
      </w:tr>
      <w:tr w14:paraId="65D2A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768DAC85">
            <w:pPr>
              <w:pStyle w:val="8"/>
              <w:spacing w:before="81" w:line="238" w:lineRule="auto"/>
              <w:ind w:left="303"/>
            </w:pPr>
            <w:r>
              <w:t>5</w:t>
            </w:r>
          </w:p>
        </w:tc>
        <w:tc>
          <w:tcPr>
            <w:tcW w:w="3410" w:type="dxa"/>
            <w:vAlign w:val="top"/>
          </w:tcPr>
          <w:p w14:paraId="07633F4C">
            <w:pPr>
              <w:pStyle w:val="8"/>
              <w:spacing w:before="81" w:line="220" w:lineRule="auto"/>
              <w:ind w:left="487"/>
            </w:pPr>
            <w:r>
              <w:rPr>
                <w:spacing w:val="-2"/>
              </w:rPr>
              <w:t>控制柜内各接线端子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0CD1A97F">
            <w:pPr>
              <w:pStyle w:val="8"/>
              <w:spacing w:before="81" w:line="220" w:lineRule="auto"/>
              <w:ind w:left="497"/>
            </w:pPr>
            <w:r>
              <w:rPr>
                <w:spacing w:val="-2"/>
              </w:rPr>
              <w:t>各接线紧固、整齐，线号齐全清晰</w:t>
            </w:r>
          </w:p>
        </w:tc>
      </w:tr>
      <w:tr w14:paraId="561CC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22AA724B">
            <w:pPr>
              <w:pStyle w:val="8"/>
              <w:spacing w:before="80" w:line="239" w:lineRule="auto"/>
              <w:ind w:left="300"/>
            </w:pPr>
            <w:r>
              <w:t>6</w:t>
            </w:r>
          </w:p>
        </w:tc>
        <w:tc>
          <w:tcPr>
            <w:tcW w:w="3410" w:type="dxa"/>
            <w:vAlign w:val="top"/>
          </w:tcPr>
          <w:p w14:paraId="22760D82">
            <w:pPr>
              <w:pStyle w:val="8"/>
              <w:spacing w:before="81" w:line="220" w:lineRule="auto"/>
              <w:ind w:left="487"/>
            </w:pPr>
            <w:r>
              <w:rPr>
                <w:spacing w:val="-3"/>
              </w:rPr>
              <w:t>控制柜各仪表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19BDDEF8">
            <w:pPr>
              <w:pStyle w:val="8"/>
              <w:spacing w:before="81" w:line="224" w:lineRule="auto"/>
              <w:ind w:left="504"/>
            </w:pPr>
            <w:r>
              <w:rPr>
                <w:spacing w:val="-6"/>
              </w:rPr>
              <w:t>显示正确</w:t>
            </w:r>
          </w:p>
        </w:tc>
      </w:tr>
      <w:tr w14:paraId="6E7FE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0A2D72AF">
            <w:pPr>
              <w:pStyle w:val="8"/>
              <w:spacing w:before="195" w:line="241" w:lineRule="auto"/>
              <w:ind w:left="304"/>
            </w:pPr>
            <w:r>
              <w:t>7</w:t>
            </w:r>
          </w:p>
        </w:tc>
        <w:tc>
          <w:tcPr>
            <w:tcW w:w="3410" w:type="dxa"/>
            <w:vAlign w:val="top"/>
          </w:tcPr>
          <w:p w14:paraId="45E82D82">
            <w:pPr>
              <w:pStyle w:val="8"/>
              <w:spacing w:before="41" w:line="221" w:lineRule="auto"/>
              <w:ind w:left="8" w:right="3" w:firstLine="480"/>
            </w:pPr>
            <w:r>
              <w:rPr>
                <w:spacing w:val="2"/>
              </w:rPr>
              <w:t>井道、对重、轿顶各反绳轮</w:t>
            </w:r>
            <w:r>
              <w:rPr>
                <w:spacing w:val="-6"/>
              </w:rPr>
              <w:t>轴承部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2D65964A">
            <w:pPr>
              <w:pStyle w:val="8"/>
              <w:spacing w:before="195" w:line="222" w:lineRule="auto"/>
              <w:ind w:left="499"/>
            </w:pPr>
            <w:r>
              <w:rPr>
                <w:spacing w:val="-2"/>
              </w:rPr>
              <w:t>无异常声，无振动，润滑良好</w:t>
            </w:r>
          </w:p>
        </w:tc>
      </w:tr>
      <w:tr w14:paraId="49604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6D66D66B">
            <w:pPr>
              <w:pStyle w:val="8"/>
              <w:spacing w:before="82" w:line="241" w:lineRule="auto"/>
              <w:ind w:left="299"/>
            </w:pPr>
            <w:r>
              <w:t>8</w:t>
            </w:r>
          </w:p>
        </w:tc>
        <w:tc>
          <w:tcPr>
            <w:tcW w:w="3410" w:type="dxa"/>
            <w:vAlign w:val="top"/>
          </w:tcPr>
          <w:p w14:paraId="55F04C38">
            <w:pPr>
              <w:pStyle w:val="8"/>
              <w:spacing w:before="82" w:line="222" w:lineRule="auto"/>
              <w:ind w:left="497"/>
            </w:pPr>
            <w:r>
              <w:rPr>
                <w:spacing w:val="-4"/>
              </w:rPr>
              <w:t>曳引绳、补偿绳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1101FE57">
            <w:pPr>
              <w:pStyle w:val="8"/>
              <w:spacing w:before="82" w:line="221" w:lineRule="auto"/>
              <w:ind w:left="496"/>
            </w:pPr>
            <w:r>
              <w:rPr>
                <w:spacing w:val="-2"/>
              </w:rPr>
              <w:t>磨损量、断丝数不超过要求</w:t>
            </w:r>
          </w:p>
        </w:tc>
      </w:tr>
    </w:tbl>
    <w:p w14:paraId="56904D43">
      <w:pPr>
        <w:pStyle w:val="3"/>
      </w:pPr>
    </w:p>
    <w:p w14:paraId="21306D4B">
      <w:pPr>
        <w:sectPr>
          <w:footerReference r:id="rId9" w:type="default"/>
          <w:pgSz w:w="11907" w:h="16840"/>
          <w:pgMar w:top="1431" w:right="1046" w:bottom="1091" w:left="1405" w:header="0" w:footer="929" w:gutter="0"/>
          <w:cols w:space="720" w:num="1"/>
        </w:sectPr>
      </w:pPr>
    </w:p>
    <w:p w14:paraId="1BA412B4">
      <w:pPr>
        <w:spacing w:line="99" w:lineRule="exact"/>
      </w:pPr>
    </w:p>
    <w:tbl>
      <w:tblPr>
        <w:tblStyle w:val="7"/>
        <w:tblW w:w="909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3410"/>
        <w:gridCol w:w="4960"/>
      </w:tblGrid>
      <w:tr w14:paraId="2C3CE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4915A65C">
            <w:pPr>
              <w:pStyle w:val="8"/>
              <w:spacing w:before="83"/>
              <w:ind w:left="299"/>
            </w:pPr>
            <w:r>
              <w:t>9</w:t>
            </w:r>
          </w:p>
        </w:tc>
        <w:tc>
          <w:tcPr>
            <w:tcW w:w="3410" w:type="dxa"/>
            <w:vAlign w:val="top"/>
          </w:tcPr>
          <w:p w14:paraId="26A59CCD">
            <w:pPr>
              <w:pStyle w:val="8"/>
              <w:spacing w:before="83" w:line="222" w:lineRule="auto"/>
              <w:ind w:left="497"/>
            </w:pPr>
            <w:r>
              <w:rPr>
                <w:spacing w:val="-4"/>
              </w:rPr>
              <w:t>曳引绳绳头组合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429C8781">
            <w:pPr>
              <w:pStyle w:val="8"/>
              <w:spacing w:before="83" w:line="222" w:lineRule="auto"/>
              <w:ind w:left="499"/>
            </w:pPr>
            <w:r>
              <w:rPr>
                <w:spacing w:val="-4"/>
              </w:rPr>
              <w:t>螺母无松动</w:t>
            </w:r>
          </w:p>
        </w:tc>
      </w:tr>
      <w:tr w14:paraId="22C62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3F257ACB">
            <w:pPr>
              <w:pStyle w:val="8"/>
              <w:spacing w:before="79" w:line="237" w:lineRule="auto"/>
              <w:ind w:left="256"/>
            </w:pPr>
            <w:r>
              <w:rPr>
                <w:spacing w:val="-14"/>
              </w:rPr>
              <w:t>10</w:t>
            </w:r>
          </w:p>
        </w:tc>
        <w:tc>
          <w:tcPr>
            <w:tcW w:w="3410" w:type="dxa"/>
            <w:vAlign w:val="top"/>
          </w:tcPr>
          <w:p w14:paraId="34D220C6">
            <w:pPr>
              <w:pStyle w:val="8"/>
              <w:spacing w:before="80" w:line="222" w:lineRule="auto"/>
              <w:ind w:left="501"/>
            </w:pPr>
            <w:r>
              <w:rPr>
                <w:spacing w:val="-6"/>
              </w:rPr>
              <w:t>限速器钢丝绳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387BCC52">
            <w:pPr>
              <w:pStyle w:val="8"/>
              <w:spacing w:before="80" w:line="221" w:lineRule="auto"/>
              <w:ind w:left="496"/>
            </w:pPr>
            <w:r>
              <w:rPr>
                <w:spacing w:val="-1"/>
              </w:rPr>
              <w:t>磨损量、断丝数不超过制造单位要求</w:t>
            </w:r>
          </w:p>
        </w:tc>
      </w:tr>
      <w:tr w14:paraId="7AF7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4D13EE91">
            <w:pPr>
              <w:pStyle w:val="8"/>
              <w:spacing w:before="82" w:line="235" w:lineRule="auto"/>
              <w:ind w:left="256"/>
            </w:pPr>
            <w:r>
              <w:rPr>
                <w:spacing w:val="-14"/>
              </w:rPr>
              <w:t>11</w:t>
            </w:r>
          </w:p>
        </w:tc>
        <w:tc>
          <w:tcPr>
            <w:tcW w:w="3410" w:type="dxa"/>
            <w:vAlign w:val="top"/>
          </w:tcPr>
          <w:p w14:paraId="3E3DB4D8">
            <w:pPr>
              <w:pStyle w:val="8"/>
              <w:spacing w:before="82" w:line="222" w:lineRule="auto"/>
              <w:ind w:left="488"/>
            </w:pPr>
            <w:r>
              <w:rPr>
                <w:spacing w:val="-3"/>
              </w:rPr>
              <w:t>层门、轿门门扇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28BF9E93">
            <w:pPr>
              <w:pStyle w:val="8"/>
              <w:spacing w:before="82" w:line="221" w:lineRule="auto"/>
              <w:ind w:left="520"/>
            </w:pPr>
            <w:r>
              <w:rPr>
                <w:spacing w:val="-4"/>
              </w:rPr>
              <w:t>门扇各相关间隙符合标准</w:t>
            </w:r>
          </w:p>
        </w:tc>
      </w:tr>
      <w:tr w14:paraId="79018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07AC1B45">
            <w:pPr>
              <w:pStyle w:val="8"/>
              <w:spacing w:before="87" w:line="231" w:lineRule="auto"/>
              <w:ind w:left="256"/>
            </w:pPr>
            <w:r>
              <w:rPr>
                <w:spacing w:val="-14"/>
              </w:rPr>
              <w:t>12</w:t>
            </w:r>
          </w:p>
        </w:tc>
        <w:tc>
          <w:tcPr>
            <w:tcW w:w="3410" w:type="dxa"/>
            <w:vAlign w:val="top"/>
          </w:tcPr>
          <w:p w14:paraId="7E669074">
            <w:pPr>
              <w:pStyle w:val="8"/>
              <w:spacing w:before="88" w:line="222" w:lineRule="auto"/>
              <w:ind w:left="488"/>
            </w:pPr>
            <w:r>
              <w:rPr>
                <w:spacing w:val="-4"/>
              </w:rPr>
              <w:t>对重缓冲距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49020F53">
            <w:pPr>
              <w:pStyle w:val="8"/>
              <w:spacing w:before="87" w:line="221" w:lineRule="auto"/>
              <w:ind w:left="502"/>
            </w:pPr>
            <w:r>
              <w:rPr>
                <w:spacing w:val="-6"/>
              </w:rPr>
              <w:t>符合标准</w:t>
            </w:r>
          </w:p>
        </w:tc>
      </w:tr>
      <w:tr w14:paraId="5CD3C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27" w:type="dxa"/>
            <w:tcBorders>
              <w:left w:val="single" w:color="000000" w:sz="10" w:space="0"/>
            </w:tcBorders>
            <w:vAlign w:val="top"/>
          </w:tcPr>
          <w:p w14:paraId="0316E1B2">
            <w:pPr>
              <w:pStyle w:val="8"/>
              <w:spacing w:before="205" w:line="241" w:lineRule="auto"/>
              <w:ind w:left="256"/>
            </w:pPr>
            <w:r>
              <w:rPr>
                <w:spacing w:val="-14"/>
              </w:rPr>
              <w:t>13</w:t>
            </w:r>
          </w:p>
        </w:tc>
        <w:tc>
          <w:tcPr>
            <w:tcW w:w="3410" w:type="dxa"/>
            <w:vAlign w:val="top"/>
          </w:tcPr>
          <w:p w14:paraId="04807974">
            <w:pPr>
              <w:pStyle w:val="8"/>
              <w:spacing w:before="50" w:line="216" w:lineRule="auto"/>
              <w:ind w:left="7" w:right="3" w:firstLine="482"/>
            </w:pPr>
            <w:r>
              <w:rPr>
                <w:spacing w:val="2"/>
              </w:rPr>
              <w:t>补偿链（绳）与轿厢、对重</w:t>
            </w:r>
            <w:r>
              <w:rPr>
                <w:spacing w:val="-6"/>
              </w:rPr>
              <w:t>接合处</w:t>
            </w:r>
          </w:p>
        </w:tc>
        <w:tc>
          <w:tcPr>
            <w:tcW w:w="4960" w:type="dxa"/>
            <w:tcBorders>
              <w:right w:val="single" w:color="000000" w:sz="10" w:space="0"/>
            </w:tcBorders>
            <w:vAlign w:val="top"/>
          </w:tcPr>
          <w:p w14:paraId="6E816550">
            <w:pPr>
              <w:pStyle w:val="8"/>
              <w:spacing w:before="205" w:line="222" w:lineRule="auto"/>
              <w:ind w:left="521"/>
            </w:pPr>
            <w:r>
              <w:rPr>
                <w:spacing w:val="-7"/>
              </w:rPr>
              <w:t>固定、无松动</w:t>
            </w:r>
          </w:p>
        </w:tc>
      </w:tr>
      <w:tr w14:paraId="7E1D2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1A44A2B">
            <w:pPr>
              <w:pStyle w:val="8"/>
              <w:spacing w:before="96" w:line="241" w:lineRule="auto"/>
              <w:ind w:left="256"/>
            </w:pPr>
            <w:r>
              <w:rPr>
                <w:spacing w:val="-14"/>
              </w:rPr>
              <w:t>14</w:t>
            </w:r>
          </w:p>
        </w:tc>
        <w:tc>
          <w:tcPr>
            <w:tcW w:w="3410" w:type="dxa"/>
            <w:tcBorders>
              <w:bottom w:val="single" w:color="000000" w:sz="10" w:space="0"/>
            </w:tcBorders>
            <w:vAlign w:val="top"/>
          </w:tcPr>
          <w:p w14:paraId="1DD66FFB">
            <w:pPr>
              <w:pStyle w:val="8"/>
              <w:spacing w:before="96" w:line="222" w:lineRule="auto"/>
              <w:ind w:left="488"/>
            </w:pPr>
            <w:r>
              <w:rPr>
                <w:spacing w:val="-3"/>
              </w:rPr>
              <w:t>上下极限开关</w:t>
            </w:r>
          </w:p>
        </w:tc>
        <w:tc>
          <w:tcPr>
            <w:tcW w:w="496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F6CF56B">
            <w:pPr>
              <w:pStyle w:val="8"/>
              <w:spacing w:before="96" w:line="220" w:lineRule="auto"/>
              <w:ind w:left="502"/>
            </w:pPr>
            <w:r>
              <w:rPr>
                <w:spacing w:val="-6"/>
              </w:rPr>
              <w:t>工作正常</w:t>
            </w:r>
          </w:p>
        </w:tc>
      </w:tr>
    </w:tbl>
    <w:p w14:paraId="5114F51F">
      <w:pPr>
        <w:pStyle w:val="3"/>
        <w:spacing w:line="266" w:lineRule="auto"/>
      </w:pPr>
    </w:p>
    <w:p w14:paraId="50E05D25">
      <w:pPr>
        <w:spacing w:before="78" w:line="221" w:lineRule="auto"/>
        <w:ind w:left="4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年度维保项目（内容）和要求除符合A3</w:t>
      </w:r>
      <w:r>
        <w:rPr>
          <w:rFonts w:ascii="仿宋" w:hAnsi="仿宋" w:eastAsia="仿宋" w:cs="仿宋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德外，还应当符合表A-4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的要求。</w:t>
      </w:r>
    </w:p>
    <w:p w14:paraId="7A4E20AB">
      <w:pPr>
        <w:spacing w:before="24" w:line="212" w:lineRule="auto"/>
        <w:ind w:left="269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表</w:t>
      </w:r>
      <w:r>
        <w:rPr>
          <w:rFonts w:ascii="仿宋" w:hAnsi="仿宋" w:eastAsia="仿宋" w:cs="仿宋"/>
          <w:spacing w:val="-6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A-4  年度维保项目（内容）和要求</w:t>
      </w:r>
    </w:p>
    <w:tbl>
      <w:tblPr>
        <w:tblStyle w:val="7"/>
        <w:tblW w:w="908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3514"/>
        <w:gridCol w:w="4946"/>
      </w:tblGrid>
      <w:tr w14:paraId="5A8F1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2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D993D8B">
            <w:pPr>
              <w:pStyle w:val="8"/>
              <w:spacing w:before="83" w:line="222" w:lineRule="auto"/>
              <w:ind w:left="73"/>
            </w:pPr>
            <w:r>
              <w:rPr>
                <w:spacing w:val="-8"/>
              </w:rPr>
              <w:t>序号</w:t>
            </w:r>
          </w:p>
        </w:tc>
        <w:tc>
          <w:tcPr>
            <w:tcW w:w="3514" w:type="dxa"/>
            <w:tcBorders>
              <w:top w:val="single" w:color="000000" w:sz="10" w:space="0"/>
            </w:tcBorders>
            <w:vAlign w:val="top"/>
          </w:tcPr>
          <w:p w14:paraId="6BF9C182">
            <w:pPr>
              <w:pStyle w:val="8"/>
              <w:spacing w:before="83" w:line="221" w:lineRule="auto"/>
              <w:ind w:left="1046"/>
            </w:pPr>
            <w:r>
              <w:rPr>
                <w:spacing w:val="-3"/>
              </w:rPr>
              <w:t>维保项目（内容）</w:t>
            </w:r>
          </w:p>
        </w:tc>
        <w:tc>
          <w:tcPr>
            <w:tcW w:w="494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3701DB0">
            <w:pPr>
              <w:pStyle w:val="8"/>
              <w:spacing w:before="83" w:line="221" w:lineRule="auto"/>
              <w:ind w:left="2003"/>
            </w:pPr>
            <w:r>
              <w:rPr>
                <w:spacing w:val="-4"/>
              </w:rPr>
              <w:t>维保基本要求</w:t>
            </w:r>
          </w:p>
        </w:tc>
      </w:tr>
      <w:tr w14:paraId="41D92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32DD1D50">
            <w:pPr>
              <w:pStyle w:val="8"/>
              <w:spacing w:before="188" w:line="315" w:lineRule="exact"/>
              <w:ind w:left="263"/>
            </w:pPr>
            <w:r>
              <w:rPr>
                <w:position w:val="1"/>
              </w:rPr>
              <w:t>1</w:t>
            </w:r>
          </w:p>
        </w:tc>
        <w:tc>
          <w:tcPr>
            <w:tcW w:w="3514" w:type="dxa"/>
            <w:vAlign w:val="top"/>
          </w:tcPr>
          <w:p w14:paraId="53F6C3BE">
            <w:pPr>
              <w:pStyle w:val="8"/>
              <w:spacing w:before="189" w:line="222" w:lineRule="auto"/>
              <w:ind w:left="489"/>
            </w:pPr>
            <w:r>
              <w:rPr>
                <w:spacing w:val="-3"/>
              </w:rPr>
              <w:t>减速机润滑油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652807C2">
            <w:pPr>
              <w:pStyle w:val="8"/>
              <w:spacing w:before="36" w:line="223" w:lineRule="auto"/>
              <w:ind w:left="21" w:right="3" w:firstLine="475"/>
            </w:pPr>
            <w:r>
              <w:rPr>
                <w:spacing w:val="-7"/>
              </w:rPr>
              <w:t>按照制造单位要求适时更换，保证油质符合</w:t>
            </w:r>
            <w:r>
              <w:rPr>
                <w:spacing w:val="-11"/>
              </w:rPr>
              <w:t>要求</w:t>
            </w:r>
          </w:p>
        </w:tc>
      </w:tr>
      <w:tr w14:paraId="217C4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1909E9DA">
            <w:pPr>
              <w:pStyle w:val="8"/>
              <w:spacing w:before="78"/>
              <w:ind w:left="248"/>
            </w:pPr>
            <w:r>
              <w:t>2</w:t>
            </w:r>
          </w:p>
        </w:tc>
        <w:tc>
          <w:tcPr>
            <w:tcW w:w="3514" w:type="dxa"/>
            <w:vAlign w:val="top"/>
          </w:tcPr>
          <w:p w14:paraId="293C3F5C">
            <w:pPr>
              <w:pStyle w:val="8"/>
              <w:spacing w:before="78" w:line="220" w:lineRule="auto"/>
              <w:ind w:left="488"/>
            </w:pPr>
            <w:r>
              <w:rPr>
                <w:spacing w:val="-2"/>
              </w:rPr>
              <w:t>控制柜接触器，继电器触点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6D6D1A72">
            <w:pPr>
              <w:pStyle w:val="8"/>
              <w:spacing w:before="78" w:line="223" w:lineRule="auto"/>
              <w:ind w:left="497"/>
            </w:pPr>
            <w:r>
              <w:rPr>
                <w:spacing w:val="-5"/>
              </w:rPr>
              <w:t>接触良好</w:t>
            </w:r>
          </w:p>
        </w:tc>
      </w:tr>
      <w:tr w14:paraId="68600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27EA68A5">
            <w:pPr>
              <w:pStyle w:val="8"/>
              <w:spacing w:before="193" w:line="241" w:lineRule="auto"/>
              <w:ind w:left="250"/>
            </w:pPr>
            <w:r>
              <w:t>3</w:t>
            </w:r>
          </w:p>
        </w:tc>
        <w:tc>
          <w:tcPr>
            <w:tcW w:w="3514" w:type="dxa"/>
            <w:vAlign w:val="top"/>
          </w:tcPr>
          <w:p w14:paraId="7346076F">
            <w:pPr>
              <w:pStyle w:val="8"/>
              <w:spacing w:before="193" w:line="222" w:lineRule="auto"/>
              <w:ind w:left="488"/>
            </w:pPr>
            <w:r>
              <w:rPr>
                <w:spacing w:val="-2"/>
              </w:rPr>
              <w:t>制动器铁芯（柱塞）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4945FA47">
            <w:pPr>
              <w:pStyle w:val="8"/>
              <w:spacing w:before="37" w:line="222" w:lineRule="auto"/>
              <w:ind w:left="21" w:right="3" w:firstLine="477"/>
            </w:pPr>
            <w:r>
              <w:rPr>
                <w:spacing w:val="-7"/>
              </w:rPr>
              <w:t>进行清洁、润滑、检查，磨损量不超过制造</w:t>
            </w:r>
            <w:r>
              <w:rPr>
                <w:spacing w:val="-6"/>
              </w:rPr>
              <w:t>单位要求</w:t>
            </w:r>
          </w:p>
        </w:tc>
      </w:tr>
      <w:tr w14:paraId="2E968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5DFF39B4">
            <w:pPr>
              <w:pStyle w:val="8"/>
              <w:spacing w:before="81" w:line="238" w:lineRule="auto"/>
              <w:ind w:left="244"/>
            </w:pPr>
            <w:r>
              <w:t>4</w:t>
            </w:r>
          </w:p>
        </w:tc>
        <w:tc>
          <w:tcPr>
            <w:tcW w:w="3514" w:type="dxa"/>
            <w:vAlign w:val="top"/>
          </w:tcPr>
          <w:p w14:paraId="2DBDED2F">
            <w:pPr>
              <w:pStyle w:val="8"/>
              <w:spacing w:before="81" w:line="222" w:lineRule="auto"/>
              <w:ind w:left="488"/>
            </w:pPr>
            <w:r>
              <w:rPr>
                <w:spacing w:val="-2"/>
              </w:rPr>
              <w:t>制动器制动弹簧压缩量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297E1D45">
            <w:pPr>
              <w:pStyle w:val="8"/>
              <w:spacing w:before="81" w:line="221" w:lineRule="auto"/>
              <w:ind w:left="502"/>
            </w:pPr>
            <w:r>
              <w:rPr>
                <w:spacing w:val="-2"/>
              </w:rPr>
              <w:t>符合制造单位要求，保持有足够的制动力</w:t>
            </w:r>
          </w:p>
        </w:tc>
      </w:tr>
      <w:tr w14:paraId="099DB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546D0C82">
            <w:pPr>
              <w:pStyle w:val="8"/>
              <w:spacing w:before="83" w:line="236" w:lineRule="auto"/>
              <w:ind w:left="250"/>
            </w:pPr>
            <w:r>
              <w:t>5</w:t>
            </w:r>
          </w:p>
        </w:tc>
        <w:tc>
          <w:tcPr>
            <w:tcW w:w="3514" w:type="dxa"/>
            <w:vAlign w:val="top"/>
          </w:tcPr>
          <w:p w14:paraId="14FCDC4B">
            <w:pPr>
              <w:pStyle w:val="8"/>
              <w:spacing w:before="84" w:line="220" w:lineRule="auto"/>
              <w:ind w:left="489"/>
            </w:pPr>
            <w:r>
              <w:rPr>
                <w:spacing w:val="-2"/>
              </w:rPr>
              <w:t>导电回路绝缘性能测试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38726747">
            <w:pPr>
              <w:pStyle w:val="8"/>
              <w:spacing w:before="83" w:line="221" w:lineRule="auto"/>
              <w:ind w:left="502"/>
            </w:pPr>
            <w:r>
              <w:rPr>
                <w:spacing w:val="-6"/>
              </w:rPr>
              <w:t>符合标准</w:t>
            </w:r>
          </w:p>
        </w:tc>
      </w:tr>
      <w:tr w14:paraId="7A2C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2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35A26A0">
            <w:pPr>
              <w:pStyle w:val="8"/>
              <w:spacing w:before="199" w:line="241" w:lineRule="auto"/>
              <w:ind w:left="247"/>
            </w:pPr>
            <w:r>
              <w:t>6</w:t>
            </w:r>
          </w:p>
        </w:tc>
        <w:tc>
          <w:tcPr>
            <w:tcW w:w="3514" w:type="dxa"/>
            <w:tcBorders>
              <w:bottom w:val="single" w:color="000000" w:sz="10" w:space="0"/>
            </w:tcBorders>
            <w:vAlign w:val="top"/>
          </w:tcPr>
          <w:p w14:paraId="5E26F918">
            <w:pPr>
              <w:pStyle w:val="8"/>
              <w:spacing w:before="43" w:line="223" w:lineRule="auto"/>
              <w:ind w:left="12" w:firstLine="481"/>
            </w:pPr>
            <w:r>
              <w:rPr>
                <w:spacing w:val="-5"/>
              </w:rPr>
              <w:t>限速器安全钳联动试验（每2</w:t>
            </w:r>
            <w:r>
              <w:rPr>
                <w:spacing w:val="-8"/>
              </w:rPr>
              <w:t>年进行一次限速器动作速度校验）</w:t>
            </w:r>
          </w:p>
        </w:tc>
        <w:tc>
          <w:tcPr>
            <w:tcW w:w="494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FC16662">
            <w:pPr>
              <w:pStyle w:val="8"/>
              <w:spacing w:before="199" w:line="220" w:lineRule="auto"/>
              <w:ind w:left="502"/>
            </w:pPr>
            <w:r>
              <w:rPr>
                <w:spacing w:val="-6"/>
              </w:rPr>
              <w:t>工作正常</w:t>
            </w:r>
          </w:p>
        </w:tc>
      </w:tr>
      <w:tr w14:paraId="047C9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2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F1B56B1">
            <w:pPr>
              <w:pStyle w:val="8"/>
              <w:spacing w:before="78" w:line="234" w:lineRule="auto"/>
              <w:ind w:left="251"/>
            </w:pPr>
            <w:r>
              <w:t>7</w:t>
            </w:r>
          </w:p>
        </w:tc>
        <w:tc>
          <w:tcPr>
            <w:tcW w:w="3514" w:type="dxa"/>
            <w:tcBorders>
              <w:top w:val="single" w:color="000000" w:sz="10" w:space="0"/>
            </w:tcBorders>
            <w:vAlign w:val="top"/>
          </w:tcPr>
          <w:p w14:paraId="0E1BFDD7">
            <w:pPr>
              <w:pStyle w:val="8"/>
              <w:spacing w:before="79" w:line="220" w:lineRule="auto"/>
              <w:ind w:left="489"/>
            </w:pPr>
            <w:r>
              <w:rPr>
                <w:spacing w:val="-2"/>
              </w:rPr>
              <w:t>上行超速保护装置动作试验</w:t>
            </w:r>
          </w:p>
        </w:tc>
        <w:tc>
          <w:tcPr>
            <w:tcW w:w="494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D988333">
            <w:pPr>
              <w:pStyle w:val="8"/>
              <w:spacing w:before="79" w:line="220" w:lineRule="auto"/>
              <w:ind w:left="502"/>
            </w:pPr>
            <w:r>
              <w:rPr>
                <w:spacing w:val="-6"/>
              </w:rPr>
              <w:t>工作正常</w:t>
            </w:r>
          </w:p>
        </w:tc>
      </w:tr>
      <w:tr w14:paraId="48A24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2EDDFE4C">
            <w:pPr>
              <w:pStyle w:val="8"/>
              <w:spacing w:before="201" w:line="241" w:lineRule="auto"/>
              <w:ind w:left="246"/>
            </w:pPr>
            <w:r>
              <w:t>8</w:t>
            </w:r>
          </w:p>
        </w:tc>
        <w:tc>
          <w:tcPr>
            <w:tcW w:w="3514" w:type="dxa"/>
            <w:vAlign w:val="top"/>
          </w:tcPr>
          <w:p w14:paraId="619AB800">
            <w:pPr>
              <w:pStyle w:val="8"/>
              <w:spacing w:before="45" w:line="219" w:lineRule="auto"/>
              <w:ind w:left="10" w:right="1" w:firstLine="478"/>
            </w:pPr>
            <w:r>
              <w:rPr>
                <w:spacing w:val="-9"/>
              </w:rPr>
              <w:t>轿顶、轿厢架、轿门及其附件</w:t>
            </w:r>
            <w:r>
              <w:rPr>
                <w:spacing w:val="-5"/>
              </w:rPr>
              <w:t>安装螺栓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686FDD33">
            <w:pPr>
              <w:pStyle w:val="8"/>
              <w:spacing w:before="202" w:line="224" w:lineRule="auto"/>
              <w:ind w:left="503"/>
            </w:pPr>
            <w:r>
              <w:rPr>
                <w:spacing w:val="-12"/>
              </w:rPr>
              <w:t>紧固</w:t>
            </w:r>
          </w:p>
        </w:tc>
      </w:tr>
      <w:tr w14:paraId="18895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60129D5A">
            <w:pPr>
              <w:pStyle w:val="8"/>
              <w:spacing w:before="91" w:line="230" w:lineRule="auto"/>
              <w:ind w:left="246"/>
            </w:pPr>
            <w:r>
              <w:t>9</w:t>
            </w:r>
          </w:p>
        </w:tc>
        <w:tc>
          <w:tcPr>
            <w:tcW w:w="3514" w:type="dxa"/>
            <w:vAlign w:val="top"/>
          </w:tcPr>
          <w:p w14:paraId="0A5A0560">
            <w:pPr>
              <w:pStyle w:val="8"/>
              <w:spacing w:before="91" w:line="222" w:lineRule="auto"/>
              <w:ind w:left="488"/>
            </w:pPr>
            <w:r>
              <w:rPr>
                <w:spacing w:val="-2"/>
              </w:rPr>
              <w:t>轿厢和对重的导轨支架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6FAB098D">
            <w:pPr>
              <w:pStyle w:val="8"/>
              <w:spacing w:before="92" w:line="222" w:lineRule="auto"/>
              <w:ind w:left="521"/>
            </w:pPr>
            <w:r>
              <w:rPr>
                <w:spacing w:val="-7"/>
              </w:rPr>
              <w:t>固定，无松动</w:t>
            </w:r>
          </w:p>
        </w:tc>
      </w:tr>
      <w:tr w14:paraId="305FF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29C2D0A8">
            <w:pPr>
              <w:pStyle w:val="8"/>
              <w:spacing w:before="91" w:line="230" w:lineRule="auto"/>
              <w:ind w:left="203"/>
            </w:pPr>
            <w:r>
              <w:rPr>
                <w:spacing w:val="-14"/>
              </w:rPr>
              <w:t>10</w:t>
            </w:r>
          </w:p>
        </w:tc>
        <w:tc>
          <w:tcPr>
            <w:tcW w:w="3514" w:type="dxa"/>
            <w:vAlign w:val="top"/>
          </w:tcPr>
          <w:p w14:paraId="794F980C">
            <w:pPr>
              <w:pStyle w:val="8"/>
              <w:spacing w:before="91" w:line="222" w:lineRule="auto"/>
              <w:ind w:left="488"/>
            </w:pPr>
            <w:r>
              <w:rPr>
                <w:spacing w:val="-3"/>
              </w:rPr>
              <w:t>轿厢和对重的导轨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5B2357F0">
            <w:pPr>
              <w:pStyle w:val="8"/>
              <w:spacing w:before="92" w:line="222" w:lineRule="auto"/>
              <w:ind w:left="499"/>
            </w:pPr>
            <w:r>
              <w:rPr>
                <w:spacing w:val="-3"/>
              </w:rPr>
              <w:t>清洁，压板牢固</w:t>
            </w:r>
          </w:p>
        </w:tc>
      </w:tr>
      <w:tr w14:paraId="79BD1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197052CA">
            <w:pPr>
              <w:pStyle w:val="8"/>
              <w:spacing w:before="94" w:line="228" w:lineRule="auto"/>
              <w:ind w:left="203"/>
            </w:pPr>
            <w:r>
              <w:rPr>
                <w:spacing w:val="-14"/>
              </w:rPr>
              <w:t>11</w:t>
            </w:r>
          </w:p>
        </w:tc>
        <w:tc>
          <w:tcPr>
            <w:tcW w:w="3514" w:type="dxa"/>
            <w:vAlign w:val="top"/>
          </w:tcPr>
          <w:p w14:paraId="539EEDD5">
            <w:pPr>
              <w:pStyle w:val="8"/>
              <w:spacing w:before="94" w:line="221" w:lineRule="auto"/>
              <w:ind w:left="498"/>
            </w:pPr>
            <w:r>
              <w:rPr>
                <w:spacing w:val="-7"/>
              </w:rPr>
              <w:t>随行电缆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5CA53D9C">
            <w:pPr>
              <w:pStyle w:val="8"/>
              <w:spacing w:before="94" w:line="223" w:lineRule="auto"/>
              <w:ind w:left="499"/>
            </w:pPr>
            <w:r>
              <w:rPr>
                <w:spacing w:val="-7"/>
              </w:rPr>
              <w:t>无损伤</w:t>
            </w:r>
          </w:p>
        </w:tc>
      </w:tr>
      <w:tr w14:paraId="40571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2983C89B">
            <w:pPr>
              <w:pStyle w:val="8"/>
              <w:spacing w:before="95" w:line="227" w:lineRule="auto"/>
              <w:ind w:left="203"/>
            </w:pPr>
            <w:r>
              <w:rPr>
                <w:spacing w:val="-14"/>
              </w:rPr>
              <w:t>12</w:t>
            </w:r>
          </w:p>
        </w:tc>
        <w:tc>
          <w:tcPr>
            <w:tcW w:w="3514" w:type="dxa"/>
            <w:vAlign w:val="top"/>
          </w:tcPr>
          <w:p w14:paraId="45F3796D">
            <w:pPr>
              <w:pStyle w:val="8"/>
              <w:spacing w:before="95" w:line="222" w:lineRule="auto"/>
              <w:ind w:left="489"/>
            </w:pPr>
            <w:r>
              <w:rPr>
                <w:spacing w:val="-3"/>
              </w:rPr>
              <w:t>层门装置和地坎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740A7099">
            <w:pPr>
              <w:pStyle w:val="8"/>
              <w:spacing w:before="96" w:line="222" w:lineRule="auto"/>
              <w:ind w:left="499"/>
            </w:pPr>
            <w:r>
              <w:rPr>
                <w:spacing w:val="-2"/>
              </w:rPr>
              <w:t>无影响正常使用的变形，各安装螺栓紧固</w:t>
            </w:r>
          </w:p>
        </w:tc>
      </w:tr>
      <w:tr w14:paraId="08A81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34041B72">
            <w:pPr>
              <w:pStyle w:val="8"/>
              <w:spacing w:before="95" w:line="227" w:lineRule="auto"/>
              <w:ind w:left="203"/>
            </w:pPr>
            <w:r>
              <w:rPr>
                <w:spacing w:val="-14"/>
              </w:rPr>
              <w:t>13</w:t>
            </w:r>
          </w:p>
        </w:tc>
        <w:tc>
          <w:tcPr>
            <w:tcW w:w="3514" w:type="dxa"/>
            <w:vAlign w:val="top"/>
          </w:tcPr>
          <w:p w14:paraId="730E1815">
            <w:pPr>
              <w:pStyle w:val="8"/>
              <w:spacing w:before="95" w:line="221" w:lineRule="auto"/>
              <w:ind w:left="488"/>
            </w:pPr>
            <w:r>
              <w:rPr>
                <w:spacing w:val="-3"/>
              </w:rPr>
              <w:t>轿厢称重装置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3D6C01B3">
            <w:pPr>
              <w:pStyle w:val="8"/>
              <w:spacing w:before="96" w:line="222" w:lineRule="auto"/>
              <w:ind w:left="499"/>
            </w:pPr>
            <w:r>
              <w:rPr>
                <w:spacing w:val="-5"/>
              </w:rPr>
              <w:t>准确有效</w:t>
            </w:r>
          </w:p>
        </w:tc>
      </w:tr>
      <w:tr w14:paraId="0B04D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56B10EE9">
            <w:pPr>
              <w:pStyle w:val="8"/>
              <w:spacing w:before="97" w:line="226" w:lineRule="auto"/>
              <w:ind w:left="203"/>
            </w:pPr>
            <w:r>
              <w:rPr>
                <w:spacing w:val="-14"/>
              </w:rPr>
              <w:t>14</w:t>
            </w:r>
          </w:p>
        </w:tc>
        <w:tc>
          <w:tcPr>
            <w:tcW w:w="3514" w:type="dxa"/>
            <w:vAlign w:val="top"/>
          </w:tcPr>
          <w:p w14:paraId="74A901E7">
            <w:pPr>
              <w:pStyle w:val="8"/>
              <w:spacing w:before="97" w:line="223" w:lineRule="auto"/>
              <w:ind w:left="490"/>
            </w:pPr>
            <w:r>
              <w:rPr>
                <w:spacing w:val="-4"/>
              </w:rPr>
              <w:t>安全钳钳座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47D384C7">
            <w:pPr>
              <w:pStyle w:val="8"/>
              <w:spacing w:before="97" w:line="222" w:lineRule="auto"/>
              <w:ind w:left="521"/>
            </w:pPr>
            <w:r>
              <w:rPr>
                <w:spacing w:val="-7"/>
              </w:rPr>
              <w:t>固定，无松动</w:t>
            </w:r>
          </w:p>
        </w:tc>
      </w:tr>
      <w:tr w14:paraId="5E09E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3" w:type="dxa"/>
            <w:tcBorders>
              <w:left w:val="single" w:color="000000" w:sz="10" w:space="0"/>
            </w:tcBorders>
            <w:vAlign w:val="top"/>
          </w:tcPr>
          <w:p w14:paraId="3CDF3252">
            <w:pPr>
              <w:pStyle w:val="8"/>
              <w:spacing w:before="99" w:line="224" w:lineRule="auto"/>
              <w:ind w:left="203"/>
            </w:pPr>
            <w:r>
              <w:rPr>
                <w:spacing w:val="-14"/>
              </w:rPr>
              <w:t>15</w:t>
            </w:r>
          </w:p>
        </w:tc>
        <w:tc>
          <w:tcPr>
            <w:tcW w:w="3514" w:type="dxa"/>
            <w:vAlign w:val="top"/>
          </w:tcPr>
          <w:p w14:paraId="1B90BDD1">
            <w:pPr>
              <w:pStyle w:val="8"/>
              <w:spacing w:before="98" w:line="222" w:lineRule="auto"/>
              <w:ind w:left="488"/>
            </w:pPr>
            <w:r>
              <w:rPr>
                <w:spacing w:val="-3"/>
              </w:rPr>
              <w:t>轿底各安装螺栓</w:t>
            </w:r>
          </w:p>
        </w:tc>
        <w:tc>
          <w:tcPr>
            <w:tcW w:w="4946" w:type="dxa"/>
            <w:tcBorders>
              <w:right w:val="single" w:color="000000" w:sz="10" w:space="0"/>
            </w:tcBorders>
            <w:vAlign w:val="top"/>
          </w:tcPr>
          <w:p w14:paraId="02F1F641">
            <w:pPr>
              <w:pStyle w:val="8"/>
              <w:spacing w:before="99" w:line="224" w:lineRule="auto"/>
              <w:ind w:left="503"/>
            </w:pPr>
            <w:r>
              <w:rPr>
                <w:spacing w:val="-12"/>
              </w:rPr>
              <w:t>紧固</w:t>
            </w:r>
          </w:p>
        </w:tc>
      </w:tr>
      <w:tr w14:paraId="60D67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5CBA785">
            <w:pPr>
              <w:pStyle w:val="8"/>
              <w:spacing w:before="98" w:line="241" w:lineRule="auto"/>
              <w:ind w:left="203"/>
            </w:pPr>
            <w:r>
              <w:rPr>
                <w:spacing w:val="-14"/>
              </w:rPr>
              <w:t>16</w:t>
            </w:r>
          </w:p>
        </w:tc>
        <w:tc>
          <w:tcPr>
            <w:tcW w:w="3514" w:type="dxa"/>
            <w:tcBorders>
              <w:bottom w:val="single" w:color="000000" w:sz="10" w:space="0"/>
            </w:tcBorders>
            <w:vAlign w:val="top"/>
          </w:tcPr>
          <w:p w14:paraId="3B81FA72">
            <w:pPr>
              <w:pStyle w:val="8"/>
              <w:spacing w:before="99" w:line="222" w:lineRule="auto"/>
              <w:ind w:left="490"/>
            </w:pPr>
            <w:r>
              <w:rPr>
                <w:spacing w:val="-7"/>
              </w:rPr>
              <w:t>缓冲器</w:t>
            </w:r>
          </w:p>
        </w:tc>
        <w:tc>
          <w:tcPr>
            <w:tcW w:w="494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935294C">
            <w:pPr>
              <w:pStyle w:val="8"/>
              <w:spacing w:before="99" w:line="222" w:lineRule="auto"/>
              <w:ind w:left="521"/>
            </w:pPr>
            <w:r>
              <w:rPr>
                <w:spacing w:val="-7"/>
              </w:rPr>
              <w:t>固定，无松动</w:t>
            </w:r>
          </w:p>
        </w:tc>
      </w:tr>
    </w:tbl>
    <w:p w14:paraId="120E6B83">
      <w:pPr>
        <w:pStyle w:val="3"/>
      </w:pPr>
    </w:p>
    <w:p w14:paraId="64CFA19D">
      <w:pPr>
        <w:sectPr>
          <w:footerReference r:id="rId10" w:type="default"/>
          <w:pgSz w:w="11907" w:h="16840"/>
          <w:pgMar w:top="1431" w:right="1282" w:bottom="1091" w:left="1501" w:header="0" w:footer="929" w:gutter="0"/>
          <w:cols w:space="720" w:num="1"/>
        </w:sectPr>
      </w:pPr>
    </w:p>
    <w:p w14:paraId="657301B4">
      <w:pPr>
        <w:spacing w:before="140" w:line="222" w:lineRule="auto"/>
        <w:ind w:left="3492"/>
        <w:rPr>
          <w:rFonts w:ascii="仿宋" w:hAnsi="仿宋" w:eastAsia="仿宋" w:cs="仿宋"/>
          <w:sz w:val="28"/>
          <w:szCs w:val="28"/>
        </w:rPr>
      </w:pPr>
      <w:bookmarkStart w:id="7" w:name="bookmark8"/>
      <w:bookmarkEnd w:id="7"/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bCs/>
          <w:spacing w:val="-11"/>
          <w:sz w:val="28"/>
          <w:szCs w:val="28"/>
          <w:lang w:val="en-US" w:eastAsia="zh-CN"/>
        </w:rPr>
        <w:t>二</w:t>
      </w: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节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商务要求</w:t>
      </w:r>
    </w:p>
    <w:p w14:paraId="7E716593">
      <w:pPr>
        <w:pStyle w:val="3"/>
        <w:spacing w:line="476" w:lineRule="auto"/>
      </w:pPr>
    </w:p>
    <w:p w14:paraId="46B1FA44">
      <w:pPr>
        <w:spacing w:before="91" w:line="223" w:lineRule="auto"/>
        <w:ind w:left="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一、服务规范</w:t>
      </w:r>
    </w:p>
    <w:p w14:paraId="2F16D9C6">
      <w:pPr>
        <w:spacing w:before="205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标准满足国家相关行业及现行标准</w:t>
      </w:r>
    </w:p>
    <w:p w14:paraId="0D3F4459">
      <w:pPr>
        <w:spacing w:before="208" w:line="223" w:lineRule="auto"/>
        <w:ind w:left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二、服务本地化</w:t>
      </w:r>
    </w:p>
    <w:p w14:paraId="7635286B">
      <w:pPr>
        <w:spacing w:before="207" w:line="220" w:lineRule="auto"/>
        <w:ind w:left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在本地设有维修</w:t>
      </w:r>
      <w:r>
        <w:rPr>
          <w:rFonts w:hint="eastAsia" w:ascii="仿宋" w:hAnsi="仿宋" w:eastAsia="仿宋" w:cs="仿宋"/>
          <w:color w:val="333333"/>
          <w:spacing w:val="-2"/>
          <w:sz w:val="28"/>
          <w:szCs w:val="28"/>
          <w:lang w:val="en-US" w:eastAsia="zh-CN"/>
        </w:rPr>
        <w:t>维保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服务部</w:t>
      </w:r>
    </w:p>
    <w:p w14:paraId="3CFD3425">
      <w:pPr>
        <w:spacing w:before="211" w:line="220" w:lineRule="auto"/>
        <w:ind w:left="287"/>
        <w:rPr>
          <w:rFonts w:ascii="宋体" w:hAnsi="宋体" w:eastAsia="宋体" w:cs="宋体"/>
          <w:sz w:val="28"/>
          <w:szCs w:val="28"/>
        </w:rPr>
      </w:pP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三、售后服务</w:t>
      </w:r>
    </w:p>
    <w:p w14:paraId="34C2B050">
      <w:pPr>
        <w:spacing w:before="211" w:line="325" w:lineRule="auto"/>
        <w:ind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z w:val="28"/>
          <w:szCs w:val="28"/>
        </w:rPr>
        <w:t>1、提供</w:t>
      </w:r>
      <w:r>
        <w:rPr>
          <w:rFonts w:ascii="仿宋" w:hAnsi="仿宋" w:eastAsia="仿宋" w:cs="仿宋"/>
          <w:color w:val="333333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z w:val="28"/>
          <w:szCs w:val="28"/>
        </w:rPr>
        <w:t>365</w:t>
      </w:r>
      <w:r>
        <w:rPr>
          <w:rFonts w:ascii="仿宋" w:hAnsi="仿宋" w:eastAsia="仿宋" w:cs="仿宋"/>
          <w:color w:val="333333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z w:val="28"/>
          <w:szCs w:val="28"/>
        </w:rPr>
        <w:t>天</w:t>
      </w:r>
      <w:r>
        <w:rPr>
          <w:rFonts w:ascii="仿宋" w:hAnsi="仿宋" w:eastAsia="仿宋" w:cs="仿宋"/>
          <w:color w:val="333333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z w:val="28"/>
          <w:szCs w:val="28"/>
        </w:rPr>
        <w:t>24</w:t>
      </w:r>
      <w:r>
        <w:rPr>
          <w:rFonts w:ascii="仿宋" w:hAnsi="仿宋" w:eastAsia="仿宋" w:cs="仿宋"/>
          <w:color w:val="333333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z w:val="28"/>
          <w:szCs w:val="28"/>
        </w:rPr>
        <w:t>小时的应急响应服务电话，并确保通畅。保证接到</w:t>
      </w:r>
      <w:r>
        <w:rPr>
          <w:rFonts w:ascii="仿宋" w:hAnsi="仿宋" w:eastAsia="仿宋" w:cs="仿宋"/>
          <w:color w:val="333333"/>
          <w:spacing w:val="1"/>
          <w:sz w:val="28"/>
          <w:szCs w:val="28"/>
        </w:rPr>
        <w:t>故障通知后及时给予排除，接到电梯困人及故障报告后，</w:t>
      </w:r>
      <w:r>
        <w:rPr>
          <w:rFonts w:ascii="仿宋" w:hAnsi="仿宋" w:eastAsia="仿宋" w:cs="仿宋"/>
          <w:color w:val="333333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应在半小时内抵达维保电梯所在地实施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现场处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理。如未能及时到达，每发生一次将扣减合同款 500.00 元。</w:t>
      </w:r>
    </w:p>
    <w:p w14:paraId="0D350A69">
      <w:pPr>
        <w:spacing w:before="209" w:line="313" w:lineRule="auto"/>
        <w:ind w:left="5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2、配合完成电梯年度安全检测工作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，如因维保质量原因未能</w:t>
      </w: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通过定期检测或年检的，发生的复检费用由</w:t>
      </w:r>
      <w:r>
        <w:rPr>
          <w:rFonts w:hint="eastAsia" w:ascii="仿宋" w:hAnsi="仿宋" w:eastAsia="仿宋" w:cs="仿宋"/>
          <w:color w:val="333333"/>
          <w:spacing w:val="3"/>
          <w:sz w:val="28"/>
          <w:szCs w:val="28"/>
          <w:lang w:val="en-US" w:eastAsia="zh-CN"/>
        </w:rPr>
        <w:t>维保</w:t>
      </w:r>
      <w:r>
        <w:rPr>
          <w:rFonts w:ascii="仿宋" w:hAnsi="仿宋" w:eastAsia="仿宋" w:cs="仿宋"/>
          <w:color w:val="333333"/>
          <w:spacing w:val="2"/>
          <w:sz w:val="28"/>
          <w:szCs w:val="28"/>
        </w:rPr>
        <w:t>单位负责。因维保不当造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成电梯安全问题，责任由</w:t>
      </w:r>
      <w:r>
        <w:rPr>
          <w:rFonts w:hint="eastAsia" w:ascii="仿宋" w:hAnsi="仿宋" w:eastAsia="仿宋" w:cs="仿宋"/>
          <w:color w:val="333333"/>
          <w:spacing w:val="-2"/>
          <w:sz w:val="28"/>
          <w:szCs w:val="28"/>
          <w:lang w:val="en-US" w:eastAsia="zh-CN"/>
        </w:rPr>
        <w:t>维保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单位承担。</w:t>
      </w:r>
    </w:p>
    <w:p w14:paraId="078077F8">
      <w:pPr>
        <w:spacing w:before="209" w:line="290" w:lineRule="auto"/>
        <w:ind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3、如因使用不当造成电梯故障或损坏，</w:t>
      </w:r>
      <w:r>
        <w:rPr>
          <w:rFonts w:hint="eastAsia" w:ascii="仿宋" w:hAnsi="仿宋" w:eastAsia="仿宋" w:cs="仿宋"/>
          <w:color w:val="333333"/>
          <w:spacing w:val="-2"/>
          <w:sz w:val="28"/>
          <w:szCs w:val="28"/>
          <w:lang w:val="en-US" w:eastAsia="zh-CN"/>
        </w:rPr>
        <w:t>维保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单位有责任负责及时将其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修复或更换，使电梯恢复安全正常运行，费用双方另行协商确定。</w:t>
      </w:r>
    </w:p>
    <w:p w14:paraId="5FA1F82C">
      <w:pPr>
        <w:spacing w:before="210" w:line="313" w:lineRule="auto"/>
        <w:ind w:left="4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1"/>
          <w:sz w:val="28"/>
          <w:szCs w:val="28"/>
        </w:rPr>
        <w:t>4.采购人承担检验部门所收取的年度检验费用和相关试验费用。</w:t>
      </w:r>
      <w:r>
        <w:rPr>
          <w:rFonts w:ascii="仿宋" w:hAnsi="仿宋" w:eastAsia="仿宋" w:cs="仿宋"/>
          <w:color w:val="333333"/>
          <w:spacing w:val="-7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pacing w:val="1"/>
          <w:sz w:val="28"/>
          <w:szCs w:val="28"/>
          <w:lang w:val="en-US" w:eastAsia="zh-CN"/>
        </w:rPr>
        <w:t>维保单位</w:t>
      </w:r>
      <w:r>
        <w:rPr>
          <w:rFonts w:ascii="仿宋" w:hAnsi="仿宋" w:eastAsia="仿宋" w:cs="仿宋"/>
          <w:color w:val="333333"/>
          <w:spacing w:val="1"/>
          <w:sz w:val="28"/>
          <w:szCs w:val="28"/>
        </w:rPr>
        <w:t>负责提供技</w:t>
      </w:r>
      <w:r>
        <w:rPr>
          <w:rFonts w:ascii="仿宋" w:hAnsi="仿宋" w:eastAsia="仿宋" w:cs="仿宋"/>
          <w:color w:val="333333"/>
          <w:spacing w:val="3"/>
          <w:sz w:val="28"/>
          <w:szCs w:val="28"/>
        </w:rPr>
        <w:t>术咨询并办理电梯年检业务，达到相关政</w:t>
      </w:r>
      <w:r>
        <w:rPr>
          <w:rFonts w:ascii="仿宋" w:hAnsi="仿宋" w:eastAsia="仿宋" w:cs="仿宋"/>
          <w:color w:val="333333"/>
          <w:spacing w:val="2"/>
          <w:sz w:val="28"/>
          <w:szCs w:val="28"/>
        </w:rPr>
        <w:t>府部门的检测要求</w:t>
      </w:r>
      <w:r>
        <w:rPr>
          <w:rFonts w:ascii="仿宋" w:hAnsi="仿宋" w:eastAsia="仿宋" w:cs="仿宋"/>
          <w:color w:val="333333"/>
          <w:spacing w:val="-6"/>
          <w:sz w:val="28"/>
          <w:szCs w:val="28"/>
        </w:rPr>
        <w:t>并合格。</w:t>
      </w:r>
    </w:p>
    <w:p w14:paraId="547F68E4">
      <w:pPr>
        <w:spacing w:before="210" w:line="291" w:lineRule="auto"/>
        <w:ind w:left="1" w:right="2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5、学院有重大活动时，</w:t>
      </w:r>
      <w:r>
        <w:rPr>
          <w:rFonts w:hint="eastAsia" w:ascii="仿宋" w:hAnsi="仿宋" w:eastAsia="仿宋" w:cs="仿宋"/>
          <w:color w:val="333333"/>
          <w:spacing w:val="-2"/>
          <w:sz w:val="28"/>
          <w:szCs w:val="28"/>
          <w:lang w:val="en-US" w:eastAsia="zh-CN"/>
        </w:rPr>
        <w:t>维保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单位必须派专业人员达到现场，并免费提</w:t>
      </w: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供全程监护服务。</w:t>
      </w:r>
    </w:p>
    <w:p w14:paraId="41571939">
      <w:pPr>
        <w:spacing w:before="204" w:line="222" w:lineRule="auto"/>
        <w:ind w:left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四、电梯维修保养服务质量标准：</w:t>
      </w:r>
    </w:p>
    <w:p w14:paraId="3CAD1506">
      <w:pPr>
        <w:spacing w:before="208" w:line="222" w:lineRule="auto"/>
        <w:ind w:left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1.《电梯维修保养规则》TSG T5002-</w:t>
      </w:r>
      <w:r>
        <w:rPr>
          <w:rFonts w:ascii="仿宋" w:hAnsi="仿宋" w:eastAsia="仿宋" w:cs="仿宋"/>
          <w:spacing w:val="-2"/>
          <w:sz w:val="28"/>
          <w:szCs w:val="28"/>
        </w:rPr>
        <w:t>2017</w:t>
      </w:r>
    </w:p>
    <w:p w14:paraId="3A81F792">
      <w:pPr>
        <w:spacing w:before="211" w:line="222" w:lineRule="auto"/>
        <w:ind w:left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2.《维修规范》GB/T 18775-2002</w:t>
      </w:r>
    </w:p>
    <w:p w14:paraId="2AA9F95C">
      <w:pPr>
        <w:spacing w:before="205" w:line="222" w:lineRule="auto"/>
        <w:ind w:left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3.《电梯维修保养服务方案》</w:t>
      </w:r>
    </w:p>
    <w:p w14:paraId="5D1A9141">
      <w:pPr>
        <w:spacing w:before="208" w:line="222" w:lineRule="auto"/>
        <w:ind w:left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4.《维保合同》</w:t>
      </w:r>
    </w:p>
    <w:p w14:paraId="1786B8EC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11" w:type="default"/>
          <w:pgSz w:w="11907" w:h="16840"/>
          <w:pgMar w:top="1431" w:right="1416" w:bottom="1091" w:left="1436" w:header="0" w:footer="929" w:gutter="0"/>
          <w:cols w:space="720" w:num="1"/>
        </w:sectPr>
      </w:pPr>
    </w:p>
    <w:p w14:paraId="0EDA70A8">
      <w:pPr>
        <w:spacing w:before="139" w:line="221" w:lineRule="auto"/>
        <w:ind w:left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五、检验标准</w:t>
      </w:r>
    </w:p>
    <w:p w14:paraId="5FED9689">
      <w:pPr>
        <w:spacing w:before="210" w:line="359" w:lineRule="auto"/>
        <w:ind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《电梯监督检验和定期检验规则》TSG</w:t>
      </w:r>
      <w:r>
        <w:rPr>
          <w:rFonts w:ascii="仿宋" w:hAnsi="仿宋" w:eastAsia="仿宋" w:cs="仿宋"/>
          <w:color w:val="333333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7001</w:t>
      </w: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-2009 以上规章、标准不论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有无年代号，除有特别说明的以外，均以最新有效版本为准。</w:t>
      </w:r>
    </w:p>
    <w:p w14:paraId="4FC72792">
      <w:pPr>
        <w:spacing w:line="222" w:lineRule="auto"/>
        <w:ind w:left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六、其他要求：</w:t>
      </w:r>
    </w:p>
    <w:p w14:paraId="53D70578">
      <w:pPr>
        <w:spacing w:before="207" w:line="359" w:lineRule="auto"/>
        <w:ind w:left="7" w:right="1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本项目采取清包方式，对单台电梯正常维修保养过程中单价不超过200元的零配件提供材料及免费更换服务。</w:t>
      </w:r>
    </w:p>
    <w:p w14:paraId="0148E680">
      <w:pPr>
        <w:spacing w:before="1" w:line="222" w:lineRule="auto"/>
        <w:ind w:left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 xml:space="preserve">七、退出机制有下列情形之一的， 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lang w:val="en-US" w:eastAsia="zh-CN"/>
        </w:rPr>
        <w:t>供应商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可以提前终止合同。</w:t>
      </w:r>
    </w:p>
    <w:p w14:paraId="51334EB2">
      <w:pPr>
        <w:spacing w:before="208" w:line="222" w:lineRule="auto"/>
        <w:ind w:left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1、经双方协商一致同意提前终止合同的。</w:t>
      </w:r>
    </w:p>
    <w:p w14:paraId="7A8E3DC3">
      <w:pPr>
        <w:spacing w:before="208" w:line="222" w:lineRule="auto"/>
        <w:ind w:left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2、发生不可抗力事件时，可提前终止合同。</w:t>
      </w:r>
    </w:p>
    <w:p w14:paraId="58F3F757">
      <w:pPr>
        <w:spacing w:before="207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3、有下列情形之一时，采购方有权单方面终止合同。</w:t>
      </w:r>
    </w:p>
    <w:p w14:paraId="1CB0233F">
      <w:pPr>
        <w:spacing w:before="210" w:line="222" w:lineRule="auto"/>
        <w:ind w:left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（1）因供应商因导致无法按时完成维修超过 2 次以上。</w:t>
      </w:r>
    </w:p>
    <w:p w14:paraId="4BE30775">
      <w:pPr>
        <w:spacing w:before="208" w:line="222" w:lineRule="auto"/>
        <w:ind w:left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（2）提供维修服务完成后出现质量安全事故。</w:t>
      </w:r>
    </w:p>
    <w:p w14:paraId="69D97E04">
      <w:pPr>
        <w:spacing w:before="208" w:line="290" w:lineRule="auto"/>
        <w:ind w:left="12" w:right="2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（3）所维修出现问题，由采购人提出限期整改意见，经整改仍然达不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到规定要求。</w:t>
      </w:r>
    </w:p>
    <w:p w14:paraId="5ED058F0">
      <w:pPr>
        <w:spacing w:before="207" w:line="219" w:lineRule="auto"/>
        <w:ind w:left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>（4）未经采购方同意，将受托事务转委托。</w:t>
      </w:r>
    </w:p>
    <w:p w14:paraId="69DE1886">
      <w:pPr>
        <w:spacing w:before="216" w:line="224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八、合同签订：</w:t>
      </w:r>
    </w:p>
    <w:p w14:paraId="6ADA4851">
      <w:pPr>
        <w:spacing w:before="203" w:line="358" w:lineRule="auto"/>
        <w:ind w:left="39" w:right="58" w:firstLine="5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1"/>
          <w:sz w:val="28"/>
          <w:szCs w:val="28"/>
        </w:rPr>
        <w:t>成交</w:t>
      </w:r>
      <w:r>
        <w:rPr>
          <w:rFonts w:hint="eastAsia" w:ascii="仿宋" w:hAnsi="仿宋" w:eastAsia="仿宋" w:cs="仿宋"/>
          <w:color w:val="333333"/>
          <w:spacing w:val="1"/>
          <w:sz w:val="28"/>
          <w:szCs w:val="28"/>
          <w:lang w:val="en-US" w:eastAsia="zh-CN"/>
        </w:rPr>
        <w:t>后</w:t>
      </w:r>
      <w:r>
        <w:rPr>
          <w:rFonts w:ascii="仿宋" w:hAnsi="仿宋" w:eastAsia="仿宋" w:cs="仿宋"/>
          <w:color w:val="333333"/>
          <w:spacing w:val="1"/>
          <w:sz w:val="28"/>
          <w:szCs w:val="28"/>
        </w:rPr>
        <w:t>，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>由法定代表人或法定代表人委托人与招标单</w:t>
      </w:r>
      <w:r>
        <w:rPr>
          <w:rFonts w:ascii="仿宋" w:hAnsi="仿宋" w:eastAsia="仿宋" w:cs="仿宋"/>
          <w:color w:val="333333"/>
          <w:spacing w:val="-3"/>
          <w:sz w:val="28"/>
          <w:szCs w:val="28"/>
        </w:rPr>
        <w:t>位签订合同。</w:t>
      </w:r>
    </w:p>
    <w:p w14:paraId="66CC6F76">
      <w:pPr>
        <w:spacing w:before="2" w:line="224" w:lineRule="auto"/>
        <w:ind w:left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pacing w:val="-4"/>
          <w:sz w:val="28"/>
          <w:szCs w:val="28"/>
        </w:rPr>
        <w:t>九、付款方式：</w:t>
      </w:r>
    </w:p>
    <w:p w14:paraId="27A3F99D">
      <w:pPr>
        <w:spacing w:before="205" w:line="222" w:lineRule="auto"/>
        <w:ind w:left="562"/>
        <w:rPr>
          <w:rFonts w:ascii="仿宋" w:hAnsi="仿宋" w:eastAsia="仿宋" w:cs="仿宋"/>
          <w:sz w:val="28"/>
          <w:szCs w:val="28"/>
        </w:rPr>
        <w:sectPr>
          <w:footerReference r:id="rId12" w:type="default"/>
          <w:pgSz w:w="11907" w:h="16840"/>
          <w:pgMar w:top="1431" w:right="1416" w:bottom="1091" w:left="1433" w:header="0" w:footer="928" w:gutter="0"/>
          <w:cols w:space="720" w:num="1"/>
        </w:sectPr>
      </w:pPr>
      <w:r>
        <w:rPr>
          <w:rFonts w:ascii="仿宋" w:hAnsi="仿宋" w:eastAsia="仿宋" w:cs="仿宋"/>
          <w:b/>
          <w:bCs/>
          <w:color w:val="FF0000"/>
          <w:spacing w:val="-1"/>
          <w:sz w:val="28"/>
          <w:szCs w:val="28"/>
          <w:u w:val="single" w:color="auto"/>
        </w:rPr>
        <w:t>按合同约定支付电梯维保费。</w:t>
      </w:r>
    </w:p>
    <w:p w14:paraId="58AD2610">
      <w:pPr>
        <w:spacing w:before="166" w:line="222" w:lineRule="auto"/>
        <w:ind w:left="1803"/>
        <w:rPr>
          <w:rFonts w:ascii="宋体" w:hAnsi="宋体" w:eastAsia="宋体" w:cs="宋体"/>
          <w:b/>
          <w:bCs/>
          <w:spacing w:val="5"/>
          <w:sz w:val="43"/>
          <w:szCs w:val="43"/>
        </w:rPr>
      </w:pPr>
      <w:bookmarkStart w:id="8" w:name="bookmark9"/>
      <w:bookmarkEnd w:id="8"/>
    </w:p>
    <w:p w14:paraId="67D165BE">
      <w:pPr>
        <w:pStyle w:val="2"/>
        <w:bidi w:val="0"/>
        <w:spacing w:before="0" w:after="0" w:line="240" w:lineRule="auto"/>
        <w:jc w:val="center"/>
        <w:rPr>
          <w:rFonts w:hint="eastAsia"/>
          <w:b/>
          <w:lang w:val="en-US" w:eastAsia="zh-CN"/>
        </w:rPr>
      </w:pPr>
      <w:bookmarkStart w:id="9" w:name="_Toc21430"/>
      <w:r>
        <w:rPr>
          <w:rFonts w:hint="eastAsia"/>
          <w:b/>
          <w:lang w:val="en-US" w:eastAsia="zh-CN"/>
        </w:rPr>
        <w:t>第四章   询价文件格式</w:t>
      </w:r>
      <w:bookmarkEnd w:id="9"/>
    </w:p>
    <w:p w14:paraId="41B6599C">
      <w:pPr>
        <w:pStyle w:val="3"/>
        <w:spacing w:line="248" w:lineRule="auto"/>
      </w:pPr>
    </w:p>
    <w:p w14:paraId="2DFFEE6F">
      <w:pPr>
        <w:pStyle w:val="3"/>
        <w:spacing w:line="248" w:lineRule="auto"/>
      </w:pPr>
    </w:p>
    <w:p w14:paraId="395D6908">
      <w:pPr>
        <w:pStyle w:val="3"/>
        <w:spacing w:line="248" w:lineRule="auto"/>
      </w:pPr>
    </w:p>
    <w:p w14:paraId="300E1028">
      <w:pPr>
        <w:pStyle w:val="3"/>
        <w:spacing w:line="248" w:lineRule="auto"/>
      </w:pPr>
    </w:p>
    <w:p w14:paraId="372FCFCD">
      <w:pPr>
        <w:pStyle w:val="3"/>
        <w:spacing w:line="248" w:lineRule="auto"/>
      </w:pPr>
    </w:p>
    <w:p w14:paraId="427EB507">
      <w:pPr>
        <w:pStyle w:val="3"/>
        <w:spacing w:line="248" w:lineRule="auto"/>
      </w:pPr>
    </w:p>
    <w:p w14:paraId="66C2BFB1">
      <w:pPr>
        <w:pStyle w:val="3"/>
        <w:spacing w:line="248" w:lineRule="auto"/>
      </w:pPr>
    </w:p>
    <w:p w14:paraId="7DBA8079">
      <w:pPr>
        <w:pStyle w:val="3"/>
        <w:spacing w:line="248" w:lineRule="auto"/>
      </w:pPr>
    </w:p>
    <w:p w14:paraId="012E1769">
      <w:pPr>
        <w:spacing w:before="184" w:line="187" w:lineRule="auto"/>
        <w:jc w:val="right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7"/>
          <w:sz w:val="43"/>
          <w:szCs w:val="43"/>
        </w:rPr>
        <w:t>黔南民族职业技术学院电梯维护保养服务</w:t>
      </w:r>
    </w:p>
    <w:p w14:paraId="2B49CFA6">
      <w:pPr>
        <w:pStyle w:val="3"/>
        <w:spacing w:line="247" w:lineRule="auto"/>
      </w:pPr>
    </w:p>
    <w:p w14:paraId="5B55729A">
      <w:pPr>
        <w:pStyle w:val="3"/>
        <w:spacing w:line="247" w:lineRule="auto"/>
      </w:pPr>
    </w:p>
    <w:p w14:paraId="3490DFEF">
      <w:pPr>
        <w:pStyle w:val="3"/>
        <w:spacing w:line="247" w:lineRule="auto"/>
      </w:pPr>
    </w:p>
    <w:p w14:paraId="321907A9">
      <w:pPr>
        <w:pStyle w:val="3"/>
        <w:spacing w:line="248" w:lineRule="auto"/>
      </w:pPr>
    </w:p>
    <w:p w14:paraId="4CC2CB0C">
      <w:pPr>
        <w:pStyle w:val="3"/>
        <w:spacing w:line="248" w:lineRule="auto"/>
      </w:pPr>
    </w:p>
    <w:p w14:paraId="2E44E9C9">
      <w:pPr>
        <w:pStyle w:val="3"/>
        <w:spacing w:line="248" w:lineRule="auto"/>
      </w:pPr>
    </w:p>
    <w:p w14:paraId="668C9E68">
      <w:pPr>
        <w:spacing w:before="185" w:line="186" w:lineRule="auto"/>
        <w:ind w:left="234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8"/>
          <w:sz w:val="43"/>
          <w:szCs w:val="43"/>
        </w:rPr>
        <w:t xml:space="preserve"> </w:t>
      </w:r>
      <w:r>
        <w:rPr>
          <w:rFonts w:hint="eastAsia" w:ascii="微软雅黑" w:hAnsi="微软雅黑" w:eastAsia="微软雅黑" w:cs="微软雅黑"/>
          <w:spacing w:val="28"/>
          <w:sz w:val="43"/>
          <w:szCs w:val="43"/>
          <w:lang w:val="en-US" w:eastAsia="zh-CN"/>
        </w:rPr>
        <w:t>询 价</w:t>
      </w:r>
      <w:r>
        <w:rPr>
          <w:rFonts w:ascii="微软雅黑" w:hAnsi="微软雅黑" w:eastAsia="微软雅黑" w:cs="微软雅黑"/>
          <w:spacing w:val="-27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28"/>
          <w:sz w:val="43"/>
          <w:szCs w:val="43"/>
        </w:rPr>
        <w:t>文</w:t>
      </w:r>
      <w:r>
        <w:rPr>
          <w:rFonts w:ascii="微软雅黑" w:hAnsi="微软雅黑" w:eastAsia="微软雅黑" w:cs="微软雅黑"/>
          <w:spacing w:val="-3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28"/>
          <w:sz w:val="43"/>
          <w:szCs w:val="43"/>
        </w:rPr>
        <w:t>件</w:t>
      </w:r>
    </w:p>
    <w:p w14:paraId="44CC5990">
      <w:pPr>
        <w:pStyle w:val="3"/>
        <w:spacing w:line="257" w:lineRule="auto"/>
      </w:pPr>
    </w:p>
    <w:p w14:paraId="1E0BEF0D">
      <w:pPr>
        <w:pStyle w:val="3"/>
        <w:spacing w:line="257" w:lineRule="auto"/>
      </w:pPr>
    </w:p>
    <w:p w14:paraId="78E10D5E">
      <w:pPr>
        <w:pStyle w:val="3"/>
        <w:spacing w:line="257" w:lineRule="auto"/>
      </w:pPr>
    </w:p>
    <w:p w14:paraId="17F54117">
      <w:pPr>
        <w:pStyle w:val="3"/>
        <w:spacing w:line="258" w:lineRule="auto"/>
      </w:pPr>
    </w:p>
    <w:p w14:paraId="1A208C8C">
      <w:pPr>
        <w:pStyle w:val="3"/>
        <w:spacing w:line="258" w:lineRule="auto"/>
      </w:pPr>
    </w:p>
    <w:p w14:paraId="7B6C2EF5">
      <w:pPr>
        <w:pStyle w:val="3"/>
        <w:spacing w:line="258" w:lineRule="auto"/>
      </w:pPr>
    </w:p>
    <w:p w14:paraId="341D4BF0">
      <w:pPr>
        <w:spacing w:before="78" w:line="225" w:lineRule="auto"/>
        <w:ind w:left="3469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7"/>
          <w:sz w:val="24"/>
          <w:szCs w:val="24"/>
        </w:rPr>
        <w:t xml:space="preserve">（正本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 </w:t>
      </w:r>
      <w:r>
        <w:rPr>
          <w:rFonts w:ascii="楷体" w:hAnsi="楷体" w:eastAsia="楷体" w:cs="楷体"/>
          <w:spacing w:val="-7"/>
          <w:sz w:val="24"/>
          <w:szCs w:val="24"/>
        </w:rPr>
        <w:t>副本）</w:t>
      </w:r>
    </w:p>
    <w:p w14:paraId="470E591E">
      <w:pPr>
        <w:pStyle w:val="3"/>
        <w:spacing w:line="248" w:lineRule="auto"/>
      </w:pPr>
    </w:p>
    <w:p w14:paraId="2B960C82">
      <w:pPr>
        <w:pStyle w:val="3"/>
        <w:spacing w:line="248" w:lineRule="auto"/>
      </w:pPr>
    </w:p>
    <w:p w14:paraId="38F43CAC">
      <w:pPr>
        <w:pStyle w:val="3"/>
        <w:spacing w:line="248" w:lineRule="auto"/>
      </w:pPr>
    </w:p>
    <w:p w14:paraId="1261664B">
      <w:pPr>
        <w:pStyle w:val="3"/>
        <w:spacing w:line="249" w:lineRule="auto"/>
      </w:pPr>
    </w:p>
    <w:p w14:paraId="2A29067E">
      <w:pPr>
        <w:pStyle w:val="3"/>
        <w:spacing w:line="249" w:lineRule="auto"/>
      </w:pPr>
    </w:p>
    <w:p w14:paraId="3E2A73AD">
      <w:pPr>
        <w:pStyle w:val="3"/>
        <w:spacing w:line="249" w:lineRule="auto"/>
      </w:pPr>
    </w:p>
    <w:p w14:paraId="71CF7CFE">
      <w:pPr>
        <w:pStyle w:val="3"/>
        <w:spacing w:line="249" w:lineRule="auto"/>
      </w:pPr>
    </w:p>
    <w:p w14:paraId="2836A746">
      <w:pPr>
        <w:spacing w:before="78" w:line="220" w:lineRule="auto"/>
        <w:ind w:left="54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9"/>
          <w:sz w:val="24"/>
          <w:szCs w:val="24"/>
        </w:rPr>
        <w:t>项 目</w:t>
      </w:r>
      <w:r>
        <w:rPr>
          <w:rFonts w:ascii="楷体" w:hAnsi="楷体" w:eastAsia="楷体" w:cs="楷体"/>
          <w:spacing w:val="-66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9"/>
          <w:sz w:val="24"/>
          <w:szCs w:val="24"/>
        </w:rPr>
        <w:t>名</w:t>
      </w:r>
      <w:r>
        <w:rPr>
          <w:rFonts w:ascii="楷体" w:hAnsi="楷体" w:eastAsia="楷体" w:cs="楷体"/>
          <w:spacing w:val="-68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9"/>
          <w:sz w:val="24"/>
          <w:szCs w:val="24"/>
        </w:rPr>
        <w:t>称：</w:t>
      </w:r>
      <w:r>
        <w:rPr>
          <w:rFonts w:ascii="楷体" w:hAnsi="楷体" w:eastAsia="楷体" w:cs="楷体"/>
          <w:spacing w:val="-11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  <w:u w:val="single" w:color="auto"/>
        </w:rPr>
        <w:t xml:space="preserve">                                                    </w:t>
      </w:r>
    </w:p>
    <w:p w14:paraId="780A0DA1">
      <w:pPr>
        <w:spacing w:before="192" w:line="212" w:lineRule="auto"/>
        <w:ind w:left="56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楷体" w:hAnsi="楷体" w:eastAsia="楷体" w:cs="楷体"/>
          <w:spacing w:val="-1"/>
          <w:sz w:val="24"/>
          <w:szCs w:val="24"/>
          <w:lang w:eastAsia="zh-CN"/>
        </w:rPr>
        <w:t>询</w:t>
      </w:r>
      <w:r>
        <w:rPr>
          <w:rFonts w:hint="eastAsia" w:ascii="楷体" w:hAnsi="楷体" w:eastAsia="楷体" w:cs="楷体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-1"/>
          <w:sz w:val="24"/>
          <w:szCs w:val="24"/>
          <w:lang w:eastAsia="zh-CN"/>
        </w:rPr>
        <w:t>价</w:t>
      </w:r>
      <w:r>
        <w:rPr>
          <w:rFonts w:ascii="楷体" w:hAnsi="楷体" w:eastAsia="楷体" w:cs="楷体"/>
          <w:spacing w:val="-58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"/>
          <w:sz w:val="24"/>
          <w:szCs w:val="24"/>
        </w:rPr>
        <w:t>编</w:t>
      </w:r>
      <w:r>
        <w:rPr>
          <w:rFonts w:ascii="楷体" w:hAnsi="楷体" w:eastAsia="楷体" w:cs="楷体"/>
          <w:spacing w:val="-61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"/>
          <w:sz w:val="24"/>
          <w:szCs w:val="24"/>
        </w:rPr>
        <w:t xml:space="preserve">号： </w:t>
      </w:r>
      <w:r>
        <w:rPr>
          <w:rFonts w:ascii="Times New Roman" w:hAnsi="Times New Roman" w:eastAsia="Times New Roman" w:cs="Times New Roman"/>
          <w:spacing w:val="53"/>
          <w:sz w:val="24"/>
          <w:szCs w:val="24"/>
          <w:u w:val="single" w:color="auto"/>
        </w:rPr>
        <w:t xml:space="preserve"> </w:t>
      </w:r>
      <w:r>
        <w:rPr>
          <w:rFonts w:hint="eastAsia" w:ascii="Times New Roman" w:hAnsi="Times New Roman" w:eastAsia="宋体" w:cs="Times New Roman"/>
          <w:spacing w:val="53"/>
          <w:sz w:val="24"/>
          <w:szCs w:val="24"/>
          <w:u w:val="single" w:color="auto"/>
          <w:lang w:val="en-US" w:eastAsia="zh-CN"/>
        </w:rPr>
        <w:t xml:space="preserve">               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 xml:space="preserve">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u w:val="single" w:color="auto"/>
        </w:rPr>
        <w:t xml:space="preserve">             </w:t>
      </w:r>
    </w:p>
    <w:p w14:paraId="0FA6C991">
      <w:pPr>
        <w:spacing w:before="202" w:line="221" w:lineRule="auto"/>
        <w:ind w:left="544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-6"/>
          <w:sz w:val="24"/>
          <w:szCs w:val="24"/>
          <w:lang w:val="en-US" w:eastAsia="zh-CN"/>
        </w:rPr>
        <w:t>询 价</w:t>
      </w:r>
      <w:r>
        <w:rPr>
          <w:rFonts w:ascii="楷体" w:hAnsi="楷体" w:eastAsia="楷体" w:cs="楷体"/>
          <w:spacing w:val="25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sz w:val="24"/>
          <w:szCs w:val="24"/>
        </w:rPr>
        <w:t>人</w:t>
      </w:r>
      <w:r>
        <w:rPr>
          <w:rFonts w:ascii="楷体" w:hAnsi="楷体" w:eastAsia="楷体" w:cs="楷体"/>
          <w:spacing w:val="20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sz w:val="24"/>
          <w:szCs w:val="24"/>
        </w:rPr>
        <w:t>：</w:t>
      </w:r>
      <w:r>
        <w:rPr>
          <w:rFonts w:ascii="楷体" w:hAnsi="楷体" w:eastAsia="楷体" w:cs="楷体"/>
          <w:spacing w:val="-11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  <w:u w:val="single" w:color="auto"/>
        </w:rPr>
        <w:t xml:space="preserve">                                                    </w:t>
      </w:r>
    </w:p>
    <w:p w14:paraId="2A06B717">
      <w:pPr>
        <w:spacing w:before="189" w:line="220" w:lineRule="auto"/>
        <w:ind w:left="54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34"/>
          <w:sz w:val="24"/>
          <w:szCs w:val="24"/>
        </w:rPr>
        <w:t>详细地址：</w:t>
      </w:r>
      <w:r>
        <w:rPr>
          <w:rFonts w:ascii="楷体" w:hAnsi="楷体" w:eastAsia="楷体" w:cs="楷体"/>
          <w:spacing w:val="-9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  <w:u w:val="single" w:color="auto"/>
        </w:rPr>
        <w:t xml:space="preserve">                                                    </w:t>
      </w:r>
    </w:p>
    <w:p w14:paraId="32E66462">
      <w:pPr>
        <w:spacing w:before="190" w:line="223" w:lineRule="auto"/>
        <w:ind w:left="54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4"/>
          <w:sz w:val="24"/>
          <w:szCs w:val="24"/>
        </w:rPr>
        <w:t>联</w:t>
      </w:r>
      <w:r>
        <w:rPr>
          <w:rFonts w:ascii="楷体" w:hAnsi="楷体" w:eastAsia="楷体" w:cs="楷体"/>
          <w:spacing w:val="66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4"/>
          <w:sz w:val="24"/>
          <w:szCs w:val="24"/>
        </w:rPr>
        <w:t>系</w:t>
      </w:r>
      <w:r>
        <w:rPr>
          <w:rFonts w:ascii="楷体" w:hAnsi="楷体" w:eastAsia="楷体" w:cs="楷体"/>
          <w:spacing w:val="26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4"/>
          <w:sz w:val="24"/>
          <w:szCs w:val="24"/>
        </w:rPr>
        <w:t>人</w:t>
      </w:r>
      <w:r>
        <w:rPr>
          <w:rFonts w:ascii="楷体" w:hAnsi="楷体" w:eastAsia="楷体" w:cs="楷体"/>
          <w:spacing w:val="20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4"/>
          <w:sz w:val="24"/>
          <w:szCs w:val="24"/>
        </w:rPr>
        <w:t>：</w:t>
      </w:r>
      <w:r>
        <w:rPr>
          <w:rFonts w:ascii="楷体" w:hAnsi="楷体" w:eastAsia="楷体" w:cs="楷体"/>
          <w:spacing w:val="4"/>
          <w:sz w:val="24"/>
          <w:szCs w:val="24"/>
        </w:rPr>
        <w:t xml:space="preserve">                    </w:t>
      </w:r>
      <w:r>
        <w:rPr>
          <w:rFonts w:ascii="楷体" w:hAnsi="楷体" w:eastAsia="楷体" w:cs="楷体"/>
          <w:spacing w:val="-14"/>
          <w:sz w:val="24"/>
          <w:szCs w:val="24"/>
        </w:rPr>
        <w:t>电</w:t>
      </w:r>
      <w:r>
        <w:rPr>
          <w:rFonts w:ascii="楷体" w:hAnsi="楷体" w:eastAsia="楷体" w:cs="楷体"/>
          <w:spacing w:val="7"/>
          <w:sz w:val="24"/>
          <w:szCs w:val="24"/>
        </w:rPr>
        <w:t xml:space="preserve">  </w:t>
      </w:r>
      <w:r>
        <w:rPr>
          <w:rFonts w:ascii="楷体" w:hAnsi="楷体" w:eastAsia="楷体" w:cs="楷体"/>
          <w:spacing w:val="-14"/>
          <w:sz w:val="24"/>
          <w:szCs w:val="24"/>
        </w:rPr>
        <w:t>话：</w:t>
      </w:r>
    </w:p>
    <w:p w14:paraId="1DE41142">
      <w:pPr>
        <w:spacing w:before="142" w:line="10" w:lineRule="exact"/>
        <w:ind w:left="2026"/>
      </w:pPr>
      <w:r>
        <w:drawing>
          <wp:inline distT="0" distB="0" distL="0" distR="0">
            <wp:extent cx="3919220" cy="57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AA2DE">
      <w:pPr>
        <w:pStyle w:val="3"/>
        <w:spacing w:line="266" w:lineRule="auto"/>
      </w:pPr>
    </w:p>
    <w:p w14:paraId="51A64799">
      <w:pPr>
        <w:pStyle w:val="3"/>
        <w:spacing w:line="266" w:lineRule="auto"/>
      </w:pPr>
    </w:p>
    <w:p w14:paraId="2C3B0069">
      <w:pPr>
        <w:pStyle w:val="3"/>
        <w:spacing w:line="266" w:lineRule="auto"/>
      </w:pPr>
    </w:p>
    <w:p w14:paraId="03C5D8D9">
      <w:pPr>
        <w:pStyle w:val="3"/>
        <w:spacing w:line="266" w:lineRule="auto"/>
      </w:pPr>
    </w:p>
    <w:p w14:paraId="3ACDC35C">
      <w:pPr>
        <w:pStyle w:val="3"/>
        <w:spacing w:line="266" w:lineRule="auto"/>
      </w:pPr>
    </w:p>
    <w:p w14:paraId="5FF9412F">
      <w:pPr>
        <w:pStyle w:val="3"/>
        <w:spacing w:line="266" w:lineRule="auto"/>
      </w:pPr>
    </w:p>
    <w:p w14:paraId="4D4FA309">
      <w:pPr>
        <w:spacing w:before="114" w:line="225" w:lineRule="auto"/>
        <w:ind w:left="3606"/>
        <w:outlineLvl w:val="0"/>
        <w:rPr>
          <w:rFonts w:ascii="宋体" w:hAnsi="宋体" w:eastAsia="宋体" w:cs="宋体"/>
          <w:sz w:val="35"/>
          <w:szCs w:val="35"/>
        </w:rPr>
      </w:pPr>
      <w:bookmarkStart w:id="10" w:name="_Toc2851"/>
      <w:r>
        <w:rPr>
          <w:rFonts w:hint="eastAsia" w:ascii="宋体" w:hAnsi="宋体" w:eastAsia="宋体" w:cs="宋体"/>
          <w:b/>
          <w:bCs/>
          <w:spacing w:val="-9"/>
          <w:sz w:val="35"/>
          <w:szCs w:val="35"/>
          <w:lang w:val="en-US" w:eastAsia="zh-CN"/>
        </w:rPr>
        <w:t>询 价</w:t>
      </w:r>
      <w:r>
        <w:rPr>
          <w:rFonts w:ascii="宋体" w:hAnsi="宋体" w:eastAsia="宋体" w:cs="宋体"/>
          <w:spacing w:val="45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5"/>
          <w:szCs w:val="35"/>
        </w:rPr>
        <w:t>函</w:t>
      </w:r>
      <w:bookmarkEnd w:id="10"/>
    </w:p>
    <w:p w14:paraId="4421F961">
      <w:pPr>
        <w:bidi w:val="0"/>
        <w:rPr>
          <w:lang w:val="en-US" w:eastAsia="en-US"/>
        </w:rPr>
      </w:pPr>
    </w:p>
    <w:p w14:paraId="38C3B2C0">
      <w:pPr>
        <w:spacing w:before="135" w:line="222" w:lineRule="auto"/>
        <w:ind w:left="527"/>
        <w:outlineLvl w:val="0"/>
        <w:rPr>
          <w:rFonts w:ascii="仿宋" w:hAnsi="仿宋" w:eastAsia="仿宋" w:cs="仿宋"/>
          <w:sz w:val="24"/>
          <w:szCs w:val="24"/>
        </w:rPr>
      </w:pPr>
      <w:bookmarkStart w:id="11" w:name="_Toc13296"/>
      <w:r>
        <w:rPr>
          <w:rFonts w:ascii="仿宋" w:hAnsi="仿宋" w:eastAsia="仿宋" w:cs="仿宋"/>
          <w:b/>
          <w:bCs/>
          <w:spacing w:val="1"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pacing w:val="1"/>
          <w:sz w:val="24"/>
          <w:szCs w:val="24"/>
          <w:lang w:val="en-US" w:eastAsia="zh-CN"/>
        </w:rPr>
        <w:t>询价</w:t>
      </w:r>
      <w:r>
        <w:rPr>
          <w:rFonts w:ascii="仿宋" w:hAnsi="仿宋" w:eastAsia="仿宋" w:cs="仿宋"/>
          <w:b/>
          <w:bCs/>
          <w:spacing w:val="1"/>
          <w:sz w:val="24"/>
          <w:szCs w:val="24"/>
        </w:rPr>
        <w:t>报价</w:t>
      </w:r>
      <w:bookmarkEnd w:id="11"/>
    </w:p>
    <w:p w14:paraId="618DACE4">
      <w:pPr>
        <w:spacing w:before="298" w:line="324" w:lineRule="auto"/>
        <w:ind w:firstLine="5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1.我公司就</w:t>
      </w:r>
      <w:r>
        <w:rPr>
          <w:rFonts w:ascii="仿宋" w:hAnsi="仿宋" w:eastAsia="仿宋" w:cs="仿宋"/>
          <w:spacing w:val="-1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（项目名称） </w:t>
      </w:r>
      <w:r>
        <w:rPr>
          <w:rFonts w:ascii="仿宋" w:hAnsi="仿宋" w:eastAsia="仿宋" w:cs="仿宋"/>
          <w:spacing w:val="-8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的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询价</w:t>
      </w:r>
      <w:r>
        <w:rPr>
          <w:rFonts w:ascii="仿宋" w:hAnsi="仿宋" w:eastAsia="仿宋" w:cs="仿宋"/>
          <w:spacing w:val="2"/>
          <w:sz w:val="24"/>
          <w:szCs w:val="24"/>
        </w:rPr>
        <w:t>总报价为（大写</w:t>
      </w:r>
      <w:r>
        <w:rPr>
          <w:rFonts w:ascii="仿宋" w:hAnsi="仿宋" w:eastAsia="仿宋" w:cs="仿宋"/>
          <w:spacing w:val="6"/>
          <w:sz w:val="24"/>
          <w:szCs w:val="24"/>
        </w:rPr>
        <w:t>）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8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元人民币，小写：</w:t>
      </w:r>
      <w:r>
        <w:rPr>
          <w:rFonts w:ascii="Calibri" w:hAnsi="Calibri" w:eastAsia="Calibri" w:cs="Calibri"/>
          <w:spacing w:val="2"/>
          <w:sz w:val="24"/>
          <w:szCs w:val="24"/>
        </w:rPr>
        <w:t>¥</w:t>
      </w:r>
      <w:r>
        <w:rPr>
          <w:rFonts w:ascii="Calibri" w:hAnsi="Calibri" w:eastAsia="Calibri" w:cs="Calibri"/>
          <w:spacing w:val="-5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</w:rPr>
        <w:t xml:space="preserve">                          </w:t>
      </w:r>
      <w:r>
        <w:rPr>
          <w:rFonts w:ascii="Calibri" w:hAnsi="Calibri" w:eastAsia="Calibri" w:cs="Calibri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元。</w:t>
      </w:r>
    </w:p>
    <w:p w14:paraId="6163AE34">
      <w:pPr>
        <w:spacing w:before="303" w:line="222" w:lineRule="auto"/>
        <w:ind w:left="5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2.服务期：</w:t>
      </w:r>
      <w:r>
        <w:rPr>
          <w:rFonts w:ascii="仿宋" w:hAnsi="仿宋" w:eastAsia="仿宋" w:cs="仿宋"/>
          <w:spacing w:val="4"/>
          <w:sz w:val="24"/>
          <w:szCs w:val="24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          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。</w:t>
      </w:r>
    </w:p>
    <w:p w14:paraId="43DE6F32">
      <w:pPr>
        <w:spacing w:before="296" w:line="220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"/>
          <w:sz w:val="24"/>
          <w:szCs w:val="24"/>
        </w:rPr>
        <w:t>二、递交资料</w:t>
      </w:r>
    </w:p>
    <w:p w14:paraId="005DE107">
      <w:pPr>
        <w:pStyle w:val="3"/>
        <w:spacing w:line="342" w:lineRule="auto"/>
      </w:pPr>
    </w:p>
    <w:p w14:paraId="2D136EC3">
      <w:pPr>
        <w:spacing w:before="78" w:line="222" w:lineRule="auto"/>
        <w:ind w:left="50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询价</w:t>
      </w:r>
      <w:r>
        <w:rPr>
          <w:rFonts w:ascii="仿宋" w:hAnsi="仿宋" w:eastAsia="仿宋" w:cs="仿宋"/>
          <w:spacing w:val="-1"/>
          <w:sz w:val="24"/>
          <w:szCs w:val="24"/>
        </w:rPr>
        <w:t>文件正本</w:t>
      </w:r>
      <w:r>
        <w:rPr>
          <w:rFonts w:ascii="仿宋" w:hAnsi="仿宋" w:eastAsia="仿宋" w:cs="仿宋"/>
          <w:spacing w:val="-9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6"/>
          <w:sz w:val="24"/>
          <w:szCs w:val="24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pacing w:val="-10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份，副本</w:t>
      </w:r>
      <w:r>
        <w:rPr>
          <w:rFonts w:ascii="仿宋" w:hAnsi="仿宋" w:eastAsia="仿宋" w:cs="仿宋"/>
          <w:spacing w:val="-1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3"/>
          <w:sz w:val="24"/>
          <w:szCs w:val="24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3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28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份。</w:t>
      </w:r>
    </w:p>
    <w:p w14:paraId="47CCA443">
      <w:pPr>
        <w:spacing w:before="298" w:line="222" w:lineRule="auto"/>
        <w:ind w:left="5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"/>
          <w:sz w:val="24"/>
          <w:szCs w:val="24"/>
        </w:rPr>
        <w:t>三、相关承诺</w:t>
      </w:r>
    </w:p>
    <w:p w14:paraId="3F433434">
      <w:pPr>
        <w:spacing w:before="298" w:line="289" w:lineRule="auto"/>
        <w:ind w:left="3" w:right="61" w:firstLine="5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24"/>
          <w:szCs w:val="24"/>
        </w:rPr>
        <w:t>1.我公司已详细审查全部</w:t>
      </w:r>
      <w:r>
        <w:rPr>
          <w:rFonts w:hint="eastAsia" w:ascii="仿宋" w:hAnsi="仿宋" w:eastAsia="仿宋" w:cs="仿宋"/>
          <w:spacing w:val="6"/>
          <w:sz w:val="24"/>
          <w:szCs w:val="24"/>
          <w:lang w:val="en-US" w:eastAsia="zh-CN"/>
        </w:rPr>
        <w:t>询价</w:t>
      </w:r>
      <w:r>
        <w:rPr>
          <w:rFonts w:ascii="仿宋" w:hAnsi="仿宋" w:eastAsia="仿宋" w:cs="仿宋"/>
          <w:spacing w:val="6"/>
          <w:sz w:val="24"/>
          <w:szCs w:val="24"/>
        </w:rPr>
        <w:t>文件及有关的澄清/</w:t>
      </w:r>
      <w:r>
        <w:rPr>
          <w:rFonts w:ascii="仿宋" w:hAnsi="仿宋" w:eastAsia="仿宋" w:cs="仿宋"/>
          <w:spacing w:val="5"/>
          <w:sz w:val="24"/>
          <w:szCs w:val="24"/>
        </w:rPr>
        <w:t>修改文件，完全理解和同意，并保证遵守</w:t>
      </w: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>询价</w:t>
      </w:r>
      <w:r>
        <w:rPr>
          <w:rFonts w:ascii="仿宋" w:hAnsi="仿宋" w:eastAsia="仿宋" w:cs="仿宋"/>
          <w:spacing w:val="5"/>
          <w:sz w:val="24"/>
          <w:szCs w:val="24"/>
        </w:rPr>
        <w:t>文件有关条款规定。</w:t>
      </w:r>
    </w:p>
    <w:p w14:paraId="36F767A2">
      <w:pPr>
        <w:spacing w:before="300" w:line="291" w:lineRule="auto"/>
        <w:ind w:left="7" w:right="7" w:firstLine="49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</w:rPr>
        <w:t>2.保证在成交后忠实地执行与采购人所签署的合同，并承担合同规定的责任义</w:t>
      </w:r>
      <w:r>
        <w:rPr>
          <w:rFonts w:ascii="仿宋" w:hAnsi="仿宋" w:eastAsia="仿宋" w:cs="仿宋"/>
          <w:spacing w:val="-12"/>
          <w:sz w:val="24"/>
          <w:szCs w:val="24"/>
        </w:rPr>
        <w:t>务。</w:t>
      </w:r>
    </w:p>
    <w:p w14:paraId="16374D2A">
      <w:pPr>
        <w:spacing w:before="299" w:line="220" w:lineRule="auto"/>
        <w:ind w:left="5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3.承诺应贵方要求提供任何与该项目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>询价</w:t>
      </w:r>
      <w:r>
        <w:rPr>
          <w:rFonts w:ascii="仿宋" w:hAnsi="仿宋" w:eastAsia="仿宋" w:cs="仿宋"/>
          <w:spacing w:val="7"/>
          <w:sz w:val="24"/>
          <w:szCs w:val="24"/>
        </w:rPr>
        <w:t>有关的数据、情况</w:t>
      </w:r>
      <w:r>
        <w:rPr>
          <w:rFonts w:ascii="仿宋" w:hAnsi="仿宋" w:eastAsia="仿宋" w:cs="仿宋"/>
          <w:spacing w:val="6"/>
          <w:sz w:val="24"/>
          <w:szCs w:val="24"/>
        </w:rPr>
        <w:t>和技术资料。</w:t>
      </w:r>
    </w:p>
    <w:p w14:paraId="717A0698">
      <w:pPr>
        <w:spacing w:before="302" w:line="290" w:lineRule="auto"/>
        <w:ind w:left="2" w:right="9" w:firstLine="49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4.本</w:t>
      </w:r>
      <w:r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  <w:t>询价</w:t>
      </w:r>
      <w:r>
        <w:rPr>
          <w:rFonts w:ascii="仿宋" w:hAnsi="仿宋" w:eastAsia="仿宋" w:cs="仿宋"/>
          <w:spacing w:val="4"/>
          <w:sz w:val="24"/>
          <w:szCs w:val="24"/>
        </w:rPr>
        <w:t>文件提供的报价、资格、技术、商务等文件均真实、有效、准确。若有</w:t>
      </w:r>
      <w:r>
        <w:rPr>
          <w:rFonts w:ascii="仿宋" w:hAnsi="仿宋" w:eastAsia="仿宋" w:cs="仿宋"/>
          <w:spacing w:val="6"/>
          <w:sz w:val="24"/>
          <w:szCs w:val="24"/>
        </w:rPr>
        <w:t>违背，我方愿意承担由此而产生的一切后果。</w:t>
      </w:r>
    </w:p>
    <w:p w14:paraId="02B28885">
      <w:pPr>
        <w:pStyle w:val="3"/>
        <w:spacing w:line="270" w:lineRule="auto"/>
      </w:pPr>
    </w:p>
    <w:p w14:paraId="06E8C50C">
      <w:pPr>
        <w:pStyle w:val="3"/>
        <w:spacing w:line="270" w:lineRule="auto"/>
      </w:pPr>
    </w:p>
    <w:p w14:paraId="76048120">
      <w:pPr>
        <w:pStyle w:val="3"/>
        <w:spacing w:line="271" w:lineRule="auto"/>
      </w:pPr>
    </w:p>
    <w:p w14:paraId="2366F4BD">
      <w:pPr>
        <w:pStyle w:val="3"/>
        <w:spacing w:line="271" w:lineRule="auto"/>
      </w:pPr>
    </w:p>
    <w:p w14:paraId="3C6D8033">
      <w:pPr>
        <w:pStyle w:val="3"/>
        <w:spacing w:line="271" w:lineRule="auto"/>
      </w:pPr>
    </w:p>
    <w:p w14:paraId="19F2A0CB">
      <w:pPr>
        <w:pStyle w:val="3"/>
        <w:spacing w:line="271" w:lineRule="auto"/>
      </w:pPr>
    </w:p>
    <w:p w14:paraId="04564F81">
      <w:pPr>
        <w:spacing w:before="79" w:line="222" w:lineRule="auto"/>
        <w:ind w:left="464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供应商（盖章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2CED8F2E">
      <w:pPr>
        <w:spacing w:before="297" w:line="222" w:lineRule="auto"/>
        <w:ind w:left="455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sz w:val="24"/>
          <w:szCs w:val="24"/>
        </w:rPr>
        <w:t>法定代表人或授权代表（签字</w:t>
      </w:r>
      <w:r>
        <w:rPr>
          <w:rFonts w:ascii="仿宋" w:hAnsi="仿宋" w:eastAsia="仿宋" w:cs="仿宋"/>
          <w:spacing w:val="3"/>
          <w:sz w:val="24"/>
          <w:szCs w:val="24"/>
        </w:rPr>
        <w:t>）：</w:t>
      </w:r>
    </w:p>
    <w:p w14:paraId="336C3A90">
      <w:pPr>
        <w:spacing w:before="299" w:line="223" w:lineRule="auto"/>
        <w:ind w:left="49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8"/>
          <w:sz w:val="24"/>
          <w:szCs w:val="24"/>
        </w:rPr>
        <w:t>日</w:t>
      </w:r>
      <w:r>
        <w:rPr>
          <w:rFonts w:ascii="仿宋" w:hAnsi="仿宋" w:eastAsia="仿宋" w:cs="仿宋"/>
          <w:spacing w:val="11"/>
          <w:sz w:val="24"/>
          <w:szCs w:val="24"/>
        </w:rPr>
        <w:t xml:space="preserve">       </w:t>
      </w:r>
      <w:r>
        <w:rPr>
          <w:rFonts w:ascii="仿宋" w:hAnsi="仿宋" w:eastAsia="仿宋" w:cs="仿宋"/>
          <w:spacing w:val="-28"/>
          <w:sz w:val="24"/>
          <w:szCs w:val="24"/>
        </w:rPr>
        <w:t>期</w:t>
      </w:r>
      <w:r>
        <w:rPr>
          <w:rFonts w:ascii="仿宋" w:hAnsi="仿宋" w:eastAsia="仿宋" w:cs="仿宋"/>
          <w:spacing w:val="1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8"/>
          <w:sz w:val="24"/>
          <w:szCs w:val="24"/>
        </w:rPr>
        <w:t>：</w:t>
      </w:r>
    </w:p>
    <w:p w14:paraId="115D385E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footerReference r:id="rId13" w:type="default"/>
          <w:pgSz w:w="11907" w:h="16840"/>
          <w:pgMar w:top="1431" w:right="1419" w:bottom="1091" w:left="1421" w:header="0" w:footer="929" w:gutter="0"/>
          <w:cols w:space="720" w:num="1"/>
        </w:sectPr>
      </w:pPr>
    </w:p>
    <w:p w14:paraId="1D48F63C">
      <w:pPr>
        <w:spacing w:before="56" w:line="222" w:lineRule="auto"/>
        <w:ind w:left="3135"/>
        <w:outlineLvl w:val="0"/>
        <w:rPr>
          <w:rFonts w:ascii="仿宋" w:hAnsi="仿宋" w:eastAsia="仿宋" w:cs="仿宋"/>
          <w:sz w:val="28"/>
          <w:szCs w:val="28"/>
        </w:rPr>
      </w:pPr>
      <w:bookmarkStart w:id="12" w:name="_Toc4600"/>
      <w:r>
        <w:rPr>
          <w:rFonts w:ascii="仿宋" w:hAnsi="仿宋" w:eastAsia="仿宋" w:cs="仿宋"/>
          <w:b/>
          <w:bCs/>
          <w:spacing w:val="-25"/>
          <w:sz w:val="28"/>
          <w:szCs w:val="28"/>
        </w:rPr>
        <w:t>一</w:t>
      </w:r>
      <w:r>
        <w:rPr>
          <w:rFonts w:ascii="仿宋" w:hAnsi="仿宋" w:eastAsia="仿宋" w:cs="仿宋"/>
          <w:spacing w:val="-10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8"/>
          <w:szCs w:val="28"/>
        </w:rPr>
        <w:t>、</w:t>
      </w:r>
      <w:r>
        <w:rPr>
          <w:rFonts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8"/>
          <w:szCs w:val="28"/>
        </w:rPr>
        <w:t>企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8"/>
          <w:szCs w:val="28"/>
        </w:rPr>
        <w:t>业</w:t>
      </w:r>
      <w:r>
        <w:rPr>
          <w:rFonts w:ascii="仿宋" w:hAnsi="仿宋" w:eastAsia="仿宋" w:cs="仿宋"/>
          <w:spacing w:val="3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8"/>
          <w:szCs w:val="28"/>
        </w:rPr>
        <w:t>简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8"/>
          <w:szCs w:val="28"/>
        </w:rPr>
        <w:t>介</w:t>
      </w:r>
      <w:bookmarkEnd w:id="12"/>
    </w:p>
    <w:p w14:paraId="0CC8ED95">
      <w:pPr>
        <w:pStyle w:val="3"/>
        <w:spacing w:line="244" w:lineRule="auto"/>
      </w:pPr>
    </w:p>
    <w:p w14:paraId="5955A7AA">
      <w:pPr>
        <w:pStyle w:val="3"/>
        <w:spacing w:line="244" w:lineRule="auto"/>
      </w:pPr>
    </w:p>
    <w:p w14:paraId="19C161BA">
      <w:pPr>
        <w:pStyle w:val="3"/>
        <w:spacing w:line="244" w:lineRule="auto"/>
      </w:pPr>
    </w:p>
    <w:p w14:paraId="54DDA369">
      <w:pPr>
        <w:pStyle w:val="3"/>
        <w:spacing w:line="244" w:lineRule="auto"/>
      </w:pPr>
    </w:p>
    <w:p w14:paraId="084C0048">
      <w:pPr>
        <w:pStyle w:val="3"/>
        <w:spacing w:line="244" w:lineRule="auto"/>
      </w:pPr>
    </w:p>
    <w:p w14:paraId="6B03E092">
      <w:pPr>
        <w:pStyle w:val="3"/>
        <w:spacing w:line="244" w:lineRule="auto"/>
      </w:pPr>
    </w:p>
    <w:p w14:paraId="5914419F">
      <w:pPr>
        <w:pStyle w:val="3"/>
        <w:spacing w:line="244" w:lineRule="auto"/>
      </w:pPr>
    </w:p>
    <w:p w14:paraId="0E6783C2">
      <w:pPr>
        <w:pStyle w:val="3"/>
        <w:spacing w:line="244" w:lineRule="auto"/>
      </w:pPr>
    </w:p>
    <w:p w14:paraId="1C2FBC6B">
      <w:pPr>
        <w:pStyle w:val="3"/>
        <w:spacing w:line="244" w:lineRule="auto"/>
      </w:pPr>
    </w:p>
    <w:p w14:paraId="26992DF8">
      <w:pPr>
        <w:pStyle w:val="3"/>
        <w:spacing w:line="244" w:lineRule="auto"/>
      </w:pPr>
    </w:p>
    <w:p w14:paraId="2B0B18D0">
      <w:pPr>
        <w:pStyle w:val="3"/>
        <w:spacing w:line="244" w:lineRule="auto"/>
      </w:pPr>
    </w:p>
    <w:p w14:paraId="2A136A31">
      <w:pPr>
        <w:pStyle w:val="3"/>
        <w:spacing w:line="244" w:lineRule="auto"/>
      </w:pPr>
    </w:p>
    <w:p w14:paraId="28F2D015">
      <w:pPr>
        <w:pStyle w:val="3"/>
        <w:spacing w:line="244" w:lineRule="auto"/>
      </w:pPr>
    </w:p>
    <w:p w14:paraId="6BB028D3">
      <w:pPr>
        <w:pStyle w:val="3"/>
        <w:spacing w:line="244" w:lineRule="auto"/>
      </w:pPr>
    </w:p>
    <w:p w14:paraId="237CB327">
      <w:pPr>
        <w:pStyle w:val="3"/>
        <w:spacing w:line="244" w:lineRule="auto"/>
      </w:pPr>
    </w:p>
    <w:p w14:paraId="48CF323B">
      <w:pPr>
        <w:pStyle w:val="3"/>
        <w:spacing w:line="244" w:lineRule="auto"/>
      </w:pPr>
    </w:p>
    <w:p w14:paraId="2AEBA29E">
      <w:pPr>
        <w:pStyle w:val="3"/>
        <w:spacing w:line="244" w:lineRule="auto"/>
      </w:pPr>
    </w:p>
    <w:p w14:paraId="613B9DD2">
      <w:pPr>
        <w:pStyle w:val="3"/>
        <w:spacing w:line="244" w:lineRule="auto"/>
      </w:pPr>
    </w:p>
    <w:p w14:paraId="26B152A2">
      <w:pPr>
        <w:pStyle w:val="3"/>
        <w:spacing w:line="244" w:lineRule="auto"/>
      </w:pPr>
    </w:p>
    <w:p w14:paraId="1B59A468">
      <w:pPr>
        <w:pStyle w:val="3"/>
        <w:spacing w:line="244" w:lineRule="auto"/>
      </w:pPr>
    </w:p>
    <w:p w14:paraId="3A29CD76">
      <w:pPr>
        <w:pStyle w:val="3"/>
        <w:spacing w:line="244" w:lineRule="auto"/>
      </w:pPr>
    </w:p>
    <w:p w14:paraId="1CE74199">
      <w:pPr>
        <w:pStyle w:val="3"/>
        <w:spacing w:line="244" w:lineRule="auto"/>
      </w:pPr>
    </w:p>
    <w:p w14:paraId="3E04F0E3">
      <w:pPr>
        <w:pStyle w:val="3"/>
        <w:spacing w:line="244" w:lineRule="auto"/>
      </w:pPr>
    </w:p>
    <w:p w14:paraId="5CEA7171">
      <w:pPr>
        <w:pStyle w:val="3"/>
        <w:spacing w:line="244" w:lineRule="auto"/>
      </w:pPr>
    </w:p>
    <w:p w14:paraId="2BDD58B9">
      <w:pPr>
        <w:pStyle w:val="3"/>
        <w:spacing w:line="244" w:lineRule="auto"/>
      </w:pPr>
    </w:p>
    <w:p w14:paraId="5463119D">
      <w:pPr>
        <w:pStyle w:val="3"/>
        <w:spacing w:line="244" w:lineRule="auto"/>
      </w:pPr>
    </w:p>
    <w:p w14:paraId="3688AA73">
      <w:pPr>
        <w:pStyle w:val="3"/>
        <w:spacing w:line="244" w:lineRule="auto"/>
      </w:pPr>
    </w:p>
    <w:p w14:paraId="6A702C9F">
      <w:pPr>
        <w:pStyle w:val="3"/>
        <w:spacing w:line="244" w:lineRule="auto"/>
      </w:pPr>
    </w:p>
    <w:p w14:paraId="1B3D1AD8">
      <w:pPr>
        <w:pStyle w:val="3"/>
        <w:spacing w:line="244" w:lineRule="auto"/>
      </w:pPr>
    </w:p>
    <w:p w14:paraId="2FCAEDC5">
      <w:pPr>
        <w:pStyle w:val="3"/>
        <w:spacing w:line="244" w:lineRule="auto"/>
      </w:pPr>
    </w:p>
    <w:p w14:paraId="1ADC8CF1">
      <w:pPr>
        <w:pStyle w:val="3"/>
        <w:spacing w:line="244" w:lineRule="auto"/>
      </w:pPr>
    </w:p>
    <w:p w14:paraId="5F5AD436">
      <w:pPr>
        <w:pStyle w:val="3"/>
        <w:spacing w:line="244" w:lineRule="auto"/>
      </w:pPr>
    </w:p>
    <w:p w14:paraId="7B338409">
      <w:pPr>
        <w:pStyle w:val="3"/>
        <w:spacing w:line="244" w:lineRule="auto"/>
      </w:pPr>
    </w:p>
    <w:p w14:paraId="1E4C355C">
      <w:pPr>
        <w:pStyle w:val="3"/>
        <w:spacing w:line="244" w:lineRule="auto"/>
      </w:pPr>
    </w:p>
    <w:p w14:paraId="7A2FD635">
      <w:pPr>
        <w:pStyle w:val="3"/>
        <w:spacing w:line="244" w:lineRule="auto"/>
      </w:pPr>
    </w:p>
    <w:p w14:paraId="1E6C0943">
      <w:pPr>
        <w:pStyle w:val="3"/>
        <w:spacing w:line="244" w:lineRule="auto"/>
      </w:pPr>
    </w:p>
    <w:p w14:paraId="1F7A6317">
      <w:pPr>
        <w:pStyle w:val="3"/>
        <w:spacing w:line="245" w:lineRule="auto"/>
      </w:pPr>
    </w:p>
    <w:p w14:paraId="01A0513F">
      <w:pPr>
        <w:pStyle w:val="3"/>
        <w:spacing w:line="245" w:lineRule="auto"/>
      </w:pPr>
    </w:p>
    <w:p w14:paraId="735F860A">
      <w:pPr>
        <w:pStyle w:val="3"/>
        <w:spacing w:line="245" w:lineRule="auto"/>
      </w:pPr>
    </w:p>
    <w:p w14:paraId="30A19300">
      <w:pPr>
        <w:pStyle w:val="3"/>
        <w:spacing w:line="245" w:lineRule="auto"/>
      </w:pPr>
    </w:p>
    <w:p w14:paraId="78105AB3">
      <w:pPr>
        <w:pStyle w:val="3"/>
        <w:spacing w:line="245" w:lineRule="auto"/>
      </w:pPr>
    </w:p>
    <w:p w14:paraId="493FD9C3">
      <w:pPr>
        <w:pStyle w:val="3"/>
        <w:spacing w:line="245" w:lineRule="auto"/>
      </w:pPr>
    </w:p>
    <w:p w14:paraId="198DE91C">
      <w:pPr>
        <w:pStyle w:val="3"/>
        <w:spacing w:line="245" w:lineRule="auto"/>
      </w:pPr>
    </w:p>
    <w:p w14:paraId="2E7A28AC">
      <w:pPr>
        <w:pStyle w:val="3"/>
        <w:spacing w:line="245" w:lineRule="auto"/>
      </w:pPr>
    </w:p>
    <w:p w14:paraId="6F74D057">
      <w:pPr>
        <w:pStyle w:val="3"/>
        <w:spacing w:line="245" w:lineRule="auto"/>
      </w:pPr>
    </w:p>
    <w:p w14:paraId="7D06A103">
      <w:pPr>
        <w:pStyle w:val="3"/>
        <w:spacing w:line="245" w:lineRule="auto"/>
      </w:pPr>
    </w:p>
    <w:p w14:paraId="774DBD9B">
      <w:pPr>
        <w:pStyle w:val="3"/>
        <w:spacing w:line="245" w:lineRule="auto"/>
      </w:pPr>
    </w:p>
    <w:p w14:paraId="7BC59A2D">
      <w:pPr>
        <w:pStyle w:val="3"/>
        <w:spacing w:line="245" w:lineRule="auto"/>
      </w:pPr>
    </w:p>
    <w:p w14:paraId="7B5D377D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14" w:type="default"/>
          <w:pgSz w:w="11906" w:h="16839"/>
          <w:pgMar w:top="1422" w:right="1785" w:bottom="1362" w:left="1785" w:header="0" w:footer="1200" w:gutter="0"/>
          <w:cols w:space="720" w:num="1"/>
        </w:sectPr>
      </w:pPr>
    </w:p>
    <w:p w14:paraId="384D149A">
      <w:pPr>
        <w:pStyle w:val="3"/>
        <w:spacing w:line="295" w:lineRule="auto"/>
      </w:pPr>
    </w:p>
    <w:p w14:paraId="728D2016">
      <w:pPr>
        <w:pStyle w:val="3"/>
        <w:spacing w:line="295" w:lineRule="auto"/>
      </w:pPr>
    </w:p>
    <w:p w14:paraId="19EA1C3B">
      <w:pPr>
        <w:pStyle w:val="3"/>
        <w:spacing w:line="296" w:lineRule="auto"/>
      </w:pPr>
    </w:p>
    <w:p w14:paraId="202C7D59"/>
    <w:p w14:paraId="11E5D223"/>
    <w:p w14:paraId="3F1EDD83"/>
    <w:p w14:paraId="6B078839"/>
    <w:p w14:paraId="0109F6ED"/>
    <w:p w14:paraId="39CC08C7"/>
    <w:p w14:paraId="31CF8FCA"/>
    <w:p w14:paraId="18818F4C"/>
    <w:p w14:paraId="77324A56"/>
    <w:p w14:paraId="650A3BEA"/>
    <w:p w14:paraId="2E3D5EE1"/>
    <w:p w14:paraId="66D15DC6"/>
    <w:p w14:paraId="0BBC0CA2"/>
    <w:p w14:paraId="756F4E34"/>
    <w:p w14:paraId="4B678D59"/>
    <w:p w14:paraId="56497A2F"/>
    <w:p w14:paraId="24413B83"/>
    <w:p w14:paraId="2C436DE9"/>
    <w:p w14:paraId="2356C0BB"/>
    <w:p w14:paraId="7F1924A7"/>
    <w:p w14:paraId="6672A703"/>
    <w:p w14:paraId="05A3D023"/>
    <w:p w14:paraId="753F0601"/>
    <w:p w14:paraId="3B94D906"/>
    <w:p w14:paraId="46AC4957"/>
    <w:p w14:paraId="10A6BFD7"/>
    <w:p w14:paraId="74F5E825"/>
    <w:p w14:paraId="6F440876"/>
    <w:p w14:paraId="5A179DA4"/>
    <w:p w14:paraId="180C2A81"/>
    <w:p w14:paraId="6D034524"/>
    <w:p w14:paraId="5BD0AF7C"/>
    <w:p w14:paraId="63ACEB94"/>
    <w:p w14:paraId="5C47DF05"/>
    <w:p w14:paraId="6F07C048"/>
    <w:p w14:paraId="01BE4F26"/>
    <w:p w14:paraId="1299BCF2"/>
    <w:p w14:paraId="7A8F213A"/>
    <w:p w14:paraId="50DCD5FB"/>
    <w:p w14:paraId="1BCFEEE9"/>
    <w:p w14:paraId="3DD18597"/>
    <w:p w14:paraId="3070E6F4"/>
    <w:p w14:paraId="1B4C0350"/>
    <w:p w14:paraId="7469DA61"/>
    <w:p w14:paraId="09B5707B"/>
    <w:p w14:paraId="4276AF88">
      <w:pPr>
        <w:spacing w:before="78" w:line="222" w:lineRule="auto"/>
        <w:ind w:left="37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供应商</w:t>
      </w:r>
      <w:r>
        <w:rPr>
          <w:rFonts w:ascii="仿宋" w:hAnsi="仿宋" w:eastAsia="仿宋" w:cs="仿宋"/>
          <w:spacing w:val="-3"/>
          <w:sz w:val="24"/>
          <w:szCs w:val="24"/>
        </w:rPr>
        <w:t>(盖章)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</w:t>
      </w:r>
    </w:p>
    <w:p w14:paraId="3FBF2A0E">
      <w:pPr>
        <w:spacing w:before="179" w:line="222" w:lineRule="auto"/>
        <w:ind w:left="406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9"/>
          <w:sz w:val="24"/>
          <w:szCs w:val="24"/>
        </w:rPr>
        <w:t>日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19"/>
          <w:sz w:val="24"/>
          <w:szCs w:val="24"/>
        </w:rPr>
        <w:t>期</w:t>
      </w:r>
      <w:r>
        <w:rPr>
          <w:rFonts w:ascii="仿宋" w:hAnsi="仿宋" w:eastAsia="仿宋" w:cs="仿宋"/>
          <w:spacing w:val="-8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：        年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9"/>
          <w:sz w:val="24"/>
          <w:szCs w:val="24"/>
        </w:rPr>
        <w:t>月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19"/>
          <w:sz w:val="24"/>
          <w:szCs w:val="24"/>
        </w:rPr>
        <w:t>日</w:t>
      </w:r>
    </w:p>
    <w:p w14:paraId="2878BAE4">
      <w:pPr>
        <w:sectPr>
          <w:footerReference r:id="rId15" w:type="default"/>
          <w:pgSz w:w="11906" w:h="16839"/>
          <w:pgMar w:top="1431" w:right="1785" w:bottom="1362" w:left="1785" w:header="0" w:footer="1200" w:gutter="0"/>
          <w:cols w:space="720" w:num="1"/>
        </w:sectPr>
      </w:pPr>
    </w:p>
    <w:p w14:paraId="33321CB4">
      <w:pPr>
        <w:spacing w:before="57" w:line="223" w:lineRule="auto"/>
        <w:ind w:left="3066"/>
        <w:outlineLvl w:val="0"/>
        <w:rPr>
          <w:rFonts w:ascii="仿宋" w:hAnsi="仿宋" w:eastAsia="仿宋" w:cs="仿宋"/>
          <w:sz w:val="28"/>
          <w:szCs w:val="28"/>
        </w:rPr>
      </w:pPr>
      <w:bookmarkStart w:id="13" w:name="_Toc15658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三、法人代表人资格证明书</w:t>
      </w:r>
      <w:bookmarkEnd w:id="13"/>
    </w:p>
    <w:p w14:paraId="4ED7F7E7">
      <w:pPr>
        <w:pStyle w:val="3"/>
        <w:spacing w:line="361" w:lineRule="auto"/>
      </w:pPr>
    </w:p>
    <w:p w14:paraId="2D061B1E">
      <w:pPr>
        <w:spacing w:before="78" w:line="222" w:lineRule="auto"/>
        <w:ind w:left="50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致（采购人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6D3E0AF6">
      <w:pPr>
        <w:pStyle w:val="3"/>
        <w:spacing w:line="338" w:lineRule="auto"/>
      </w:pPr>
    </w:p>
    <w:p w14:paraId="3107BB16">
      <w:pPr>
        <w:tabs>
          <w:tab w:val="left" w:pos="1099"/>
        </w:tabs>
        <w:spacing w:before="78" w:line="363" w:lineRule="auto"/>
        <w:ind w:left="23" w:firstLine="939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pacing w:val="-6"/>
          <w:sz w:val="24"/>
          <w:szCs w:val="24"/>
          <w:u w:val="single" w:color="auto"/>
        </w:rPr>
        <w:t xml:space="preserve">（供应商全称） </w:t>
      </w:r>
      <w:r>
        <w:rPr>
          <w:rFonts w:ascii="仿宋" w:hAnsi="仿宋" w:eastAsia="仿宋" w:cs="仿宋"/>
          <w:spacing w:val="-9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法定代表人</w:t>
      </w:r>
      <w:r>
        <w:rPr>
          <w:rFonts w:ascii="仿宋" w:hAnsi="仿宋" w:eastAsia="仿宋" w:cs="仿宋"/>
          <w:spacing w:val="-6"/>
          <w:sz w:val="24"/>
          <w:szCs w:val="24"/>
          <w:u w:val="single" w:color="auto"/>
        </w:rPr>
        <w:t xml:space="preserve"> 姓名</w:t>
      </w:r>
      <w:r>
        <w:rPr>
          <w:rFonts w:ascii="仿宋" w:hAnsi="仿宋" w:eastAsia="仿宋" w:cs="仿宋"/>
          <w:spacing w:val="-6"/>
          <w:sz w:val="24"/>
          <w:szCs w:val="24"/>
        </w:rPr>
        <w:t>（身份证号码</w:t>
      </w:r>
      <w:r>
        <w:rPr>
          <w:rFonts w:ascii="仿宋" w:hAnsi="仿宋" w:eastAsia="仿宋" w:cs="仿宋"/>
          <w:spacing w:val="-8"/>
          <w:sz w:val="24"/>
          <w:szCs w:val="24"/>
        </w:rPr>
        <w:t>：</w:t>
      </w:r>
      <w:r>
        <w:rPr>
          <w:rFonts w:ascii="仿宋" w:hAnsi="仿宋" w:eastAsia="仿宋" w:cs="仿宋"/>
          <w:spacing w:val="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），</w:t>
      </w:r>
      <w:r>
        <w:rPr>
          <w:rFonts w:ascii="仿宋" w:hAnsi="仿宋" w:eastAsia="仿宋" w:cs="仿宋"/>
          <w:spacing w:val="-6"/>
          <w:sz w:val="24"/>
          <w:szCs w:val="24"/>
        </w:rPr>
        <w:t>参加贵方组织的项目名称</w:t>
      </w:r>
      <w:r>
        <w:rPr>
          <w:rFonts w:ascii="仿宋" w:hAnsi="仿宋" w:eastAsia="仿宋" w:cs="仿宋"/>
          <w:spacing w:val="-1"/>
          <w:sz w:val="24"/>
          <w:szCs w:val="24"/>
        </w:rPr>
        <w:t>（比选编号：</w:t>
      </w:r>
      <w:r>
        <w:rPr>
          <w:rFonts w:hint="eastAsia" w:ascii="仿宋" w:hAnsi="仿宋" w:eastAsia="仿宋" w:cs="仿宋"/>
          <w:spacing w:val="-1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-1"/>
          <w:sz w:val="24"/>
          <w:szCs w:val="24"/>
        </w:rPr>
        <w:t>）的比选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询价</w:t>
      </w:r>
      <w:r>
        <w:rPr>
          <w:rFonts w:ascii="仿宋" w:hAnsi="仿宋" w:eastAsia="仿宋" w:cs="仿宋"/>
          <w:spacing w:val="-1"/>
          <w:sz w:val="24"/>
          <w:szCs w:val="24"/>
        </w:rPr>
        <w:t>活动，代表本公司处理比选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询价</w:t>
      </w:r>
      <w:r>
        <w:rPr>
          <w:rFonts w:ascii="仿宋" w:hAnsi="仿宋" w:eastAsia="仿宋" w:cs="仿宋"/>
          <w:spacing w:val="-2"/>
          <w:sz w:val="24"/>
          <w:szCs w:val="24"/>
        </w:rPr>
        <w:t>活动中的一切事</w:t>
      </w:r>
      <w:r>
        <w:rPr>
          <w:rFonts w:ascii="仿宋" w:hAnsi="仿宋" w:eastAsia="仿宋" w:cs="仿宋"/>
          <w:spacing w:val="-10"/>
          <w:sz w:val="24"/>
          <w:szCs w:val="24"/>
        </w:rPr>
        <w:t>宜。</w:t>
      </w:r>
    </w:p>
    <w:p w14:paraId="0D975F2E">
      <w:pPr>
        <w:pStyle w:val="3"/>
        <w:spacing w:line="245" w:lineRule="auto"/>
      </w:pPr>
    </w:p>
    <w:p w14:paraId="7F1D1212">
      <w:pPr>
        <w:pStyle w:val="3"/>
        <w:spacing w:line="245" w:lineRule="auto"/>
      </w:pPr>
    </w:p>
    <w:p w14:paraId="104F06D7">
      <w:pPr>
        <w:spacing w:before="78" w:line="224" w:lineRule="auto"/>
        <w:ind w:left="49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特此证明</w:t>
      </w:r>
    </w:p>
    <w:p w14:paraId="1F2ADE36">
      <w:pPr>
        <w:spacing w:before="62"/>
      </w:pPr>
    </w:p>
    <w:p w14:paraId="2A84FC0B">
      <w:pPr>
        <w:spacing w:before="62"/>
      </w:pPr>
    </w:p>
    <w:tbl>
      <w:tblPr>
        <w:tblStyle w:val="7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2"/>
        <w:gridCol w:w="4514"/>
      </w:tblGrid>
      <w:tr w14:paraId="56D02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atLeast"/>
        </w:trPr>
        <w:tc>
          <w:tcPr>
            <w:tcW w:w="4562" w:type="dxa"/>
            <w:vAlign w:val="top"/>
          </w:tcPr>
          <w:p w14:paraId="32CBB693">
            <w:pPr>
              <w:spacing w:line="381" w:lineRule="auto"/>
              <w:rPr>
                <w:rFonts w:ascii="Arial"/>
                <w:sz w:val="21"/>
              </w:rPr>
            </w:pPr>
          </w:p>
          <w:p w14:paraId="50A722D7">
            <w:pPr>
              <w:pStyle w:val="8"/>
              <w:spacing w:before="78" w:line="222" w:lineRule="auto"/>
              <w:ind w:left="610"/>
            </w:pPr>
            <w:r>
              <w:rPr>
                <w:spacing w:val="-3"/>
              </w:rPr>
              <w:t>法定代表人身份证复印件</w:t>
            </w:r>
          </w:p>
          <w:p w14:paraId="2B5B1965">
            <w:pPr>
              <w:spacing w:line="336" w:lineRule="auto"/>
              <w:rPr>
                <w:rFonts w:ascii="Arial"/>
                <w:sz w:val="21"/>
              </w:rPr>
            </w:pPr>
          </w:p>
          <w:p w14:paraId="26D60085">
            <w:pPr>
              <w:pStyle w:val="8"/>
              <w:spacing w:before="78" w:line="227" w:lineRule="auto"/>
              <w:ind w:left="605"/>
            </w:pPr>
            <w:r>
              <w:rPr>
                <w:spacing w:val="-10"/>
              </w:rPr>
              <w:t>正面</w:t>
            </w:r>
          </w:p>
          <w:p w14:paraId="18A8B019">
            <w:pPr>
              <w:spacing w:line="333" w:lineRule="auto"/>
              <w:rPr>
                <w:rFonts w:ascii="Arial"/>
                <w:sz w:val="21"/>
              </w:rPr>
            </w:pPr>
          </w:p>
          <w:p w14:paraId="7F6F6036">
            <w:pPr>
              <w:pStyle w:val="8"/>
              <w:spacing w:before="78" w:line="220" w:lineRule="auto"/>
              <w:ind w:left="607"/>
            </w:pPr>
            <w:r>
              <w:rPr>
                <w:spacing w:val="-2"/>
              </w:rPr>
              <w:t>（身份证复印件需清晰可辨认）</w:t>
            </w:r>
          </w:p>
        </w:tc>
        <w:tc>
          <w:tcPr>
            <w:tcW w:w="4514" w:type="dxa"/>
            <w:vAlign w:val="top"/>
          </w:tcPr>
          <w:p w14:paraId="30007B2B">
            <w:pPr>
              <w:spacing w:line="381" w:lineRule="auto"/>
              <w:rPr>
                <w:rFonts w:ascii="Arial"/>
                <w:sz w:val="21"/>
              </w:rPr>
            </w:pPr>
          </w:p>
          <w:p w14:paraId="22AA7BE8">
            <w:pPr>
              <w:pStyle w:val="8"/>
              <w:spacing w:before="78" w:line="222" w:lineRule="auto"/>
              <w:ind w:left="608"/>
            </w:pPr>
            <w:r>
              <w:rPr>
                <w:spacing w:val="-3"/>
              </w:rPr>
              <w:t>法定代表人身份证复印件</w:t>
            </w:r>
          </w:p>
          <w:p w14:paraId="500CE109">
            <w:pPr>
              <w:spacing w:line="337" w:lineRule="auto"/>
              <w:rPr>
                <w:rFonts w:ascii="Arial"/>
                <w:sz w:val="21"/>
              </w:rPr>
            </w:pPr>
          </w:p>
          <w:p w14:paraId="2BF4F6C9">
            <w:pPr>
              <w:pStyle w:val="8"/>
              <w:spacing w:before="78" w:line="224" w:lineRule="auto"/>
              <w:ind w:left="601"/>
            </w:pPr>
            <w:r>
              <w:rPr>
                <w:spacing w:val="-9"/>
              </w:rPr>
              <w:t>反面</w:t>
            </w:r>
          </w:p>
          <w:p w14:paraId="563E020A">
            <w:pPr>
              <w:spacing w:line="337" w:lineRule="auto"/>
              <w:rPr>
                <w:rFonts w:ascii="Arial"/>
                <w:sz w:val="21"/>
              </w:rPr>
            </w:pPr>
          </w:p>
          <w:p w14:paraId="11B12C1D">
            <w:pPr>
              <w:pStyle w:val="8"/>
              <w:spacing w:before="78" w:line="220" w:lineRule="auto"/>
              <w:ind w:left="605"/>
            </w:pPr>
            <w:r>
              <w:rPr>
                <w:spacing w:val="-2"/>
              </w:rPr>
              <w:t>（身份证复印件需清晰可辨认）</w:t>
            </w:r>
          </w:p>
        </w:tc>
      </w:tr>
    </w:tbl>
    <w:p w14:paraId="1CB0B9A5">
      <w:pPr>
        <w:pStyle w:val="3"/>
        <w:spacing w:line="249" w:lineRule="auto"/>
      </w:pPr>
    </w:p>
    <w:p w14:paraId="6252FEAF">
      <w:pPr>
        <w:pStyle w:val="3"/>
        <w:spacing w:line="249" w:lineRule="auto"/>
      </w:pPr>
    </w:p>
    <w:p w14:paraId="7F9FB6B9">
      <w:pPr>
        <w:pStyle w:val="3"/>
        <w:spacing w:line="249" w:lineRule="auto"/>
      </w:pPr>
    </w:p>
    <w:p w14:paraId="14B05003">
      <w:pPr>
        <w:pStyle w:val="3"/>
        <w:spacing w:line="249" w:lineRule="auto"/>
      </w:pPr>
    </w:p>
    <w:p w14:paraId="738B306D">
      <w:pPr>
        <w:pStyle w:val="3"/>
        <w:spacing w:line="249" w:lineRule="auto"/>
      </w:pPr>
    </w:p>
    <w:p w14:paraId="2B8BC9F6">
      <w:pPr>
        <w:pStyle w:val="3"/>
        <w:spacing w:line="249" w:lineRule="auto"/>
      </w:pPr>
    </w:p>
    <w:p w14:paraId="0297D5CD">
      <w:pPr>
        <w:pStyle w:val="3"/>
        <w:spacing w:line="249" w:lineRule="auto"/>
      </w:pPr>
    </w:p>
    <w:p w14:paraId="640629E7">
      <w:pPr>
        <w:pStyle w:val="3"/>
        <w:spacing w:line="249" w:lineRule="auto"/>
      </w:pPr>
    </w:p>
    <w:p w14:paraId="652D8EC2">
      <w:pPr>
        <w:pStyle w:val="3"/>
        <w:spacing w:line="249" w:lineRule="auto"/>
      </w:pPr>
    </w:p>
    <w:p w14:paraId="16FEDE81">
      <w:pPr>
        <w:pStyle w:val="3"/>
        <w:spacing w:line="250" w:lineRule="auto"/>
      </w:pPr>
    </w:p>
    <w:p w14:paraId="5CBB5A6E">
      <w:pPr>
        <w:pStyle w:val="3"/>
        <w:spacing w:line="250" w:lineRule="auto"/>
      </w:pPr>
    </w:p>
    <w:p w14:paraId="57F51DEC">
      <w:pPr>
        <w:spacing w:before="79" w:line="359" w:lineRule="auto"/>
        <w:ind w:left="3500" w:right="1167" w:firstLine="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法定代表人</w:t>
      </w:r>
      <w:r>
        <w:rPr>
          <w:rFonts w:ascii="仿宋" w:hAnsi="仿宋" w:eastAsia="仿宋" w:cs="仿宋"/>
          <w:spacing w:val="-17"/>
          <w:sz w:val="24"/>
          <w:szCs w:val="24"/>
        </w:rPr>
        <w:t>：（</w:t>
      </w:r>
      <w:r>
        <w:rPr>
          <w:rFonts w:ascii="仿宋" w:hAnsi="仿宋" w:eastAsia="仿宋" w:cs="仿宋"/>
          <w:spacing w:val="1"/>
          <w:sz w:val="24"/>
          <w:szCs w:val="24"/>
        </w:rPr>
        <w:t>签章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>）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4"/>
          <w:sz w:val="24"/>
          <w:szCs w:val="24"/>
        </w:rPr>
        <w:t>供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4"/>
          <w:sz w:val="24"/>
          <w:szCs w:val="24"/>
        </w:rPr>
        <w:t>应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4"/>
          <w:sz w:val="24"/>
          <w:szCs w:val="24"/>
        </w:rPr>
        <w:t>商</w:t>
      </w:r>
      <w:r>
        <w:rPr>
          <w:rFonts w:ascii="仿宋" w:hAnsi="仿宋" w:eastAsia="仿宋" w:cs="仿宋"/>
          <w:spacing w:val="5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4"/>
          <w:sz w:val="24"/>
          <w:szCs w:val="24"/>
        </w:rPr>
        <w:t>(公章)</w:t>
      </w:r>
      <w:r>
        <w:rPr>
          <w:rFonts w:ascii="仿宋" w:hAnsi="仿宋" w:eastAsia="仿宋" w:cs="仿宋"/>
          <w:spacing w:val="-14"/>
          <w:sz w:val="24"/>
          <w:szCs w:val="24"/>
          <w:u w:val="single" w:color="auto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</w:t>
      </w:r>
    </w:p>
    <w:p w14:paraId="7C6F9D87">
      <w:pPr>
        <w:spacing w:line="222" w:lineRule="auto"/>
        <w:ind w:left="3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2"/>
          <w:sz w:val="24"/>
          <w:szCs w:val="24"/>
        </w:rPr>
        <w:t>日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      </w:t>
      </w:r>
      <w:r>
        <w:rPr>
          <w:rFonts w:ascii="仿宋" w:hAnsi="仿宋" w:eastAsia="仿宋" w:cs="仿宋"/>
          <w:spacing w:val="-22"/>
          <w:sz w:val="24"/>
          <w:szCs w:val="24"/>
        </w:rPr>
        <w:t>期：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2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2"/>
          <w:sz w:val="24"/>
          <w:szCs w:val="24"/>
        </w:rPr>
        <w:t>年</w:t>
      </w:r>
      <w:r>
        <w:rPr>
          <w:rFonts w:ascii="仿宋" w:hAnsi="仿宋" w:eastAsia="仿宋" w:cs="仿宋"/>
          <w:spacing w:val="39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9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2"/>
          <w:sz w:val="24"/>
          <w:szCs w:val="24"/>
        </w:rPr>
        <w:t>月</w:t>
      </w:r>
      <w:r>
        <w:rPr>
          <w:rFonts w:ascii="仿宋" w:hAnsi="仿宋" w:eastAsia="仿宋" w:cs="仿宋"/>
          <w:spacing w:val="39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5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2"/>
          <w:sz w:val="24"/>
          <w:szCs w:val="24"/>
        </w:rPr>
        <w:t>日</w:t>
      </w:r>
    </w:p>
    <w:p w14:paraId="0F09F82B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16" w:type="default"/>
          <w:pgSz w:w="11906" w:h="16839"/>
          <w:pgMar w:top="1422" w:right="1230" w:bottom="1362" w:left="1225" w:header="0" w:footer="1200" w:gutter="0"/>
          <w:cols w:space="720" w:num="1"/>
        </w:sectPr>
      </w:pPr>
    </w:p>
    <w:p w14:paraId="46D1E20A">
      <w:pPr>
        <w:pStyle w:val="3"/>
        <w:spacing w:line="257" w:lineRule="auto"/>
      </w:pPr>
    </w:p>
    <w:p w14:paraId="386B7DEF">
      <w:pPr>
        <w:pStyle w:val="3"/>
        <w:spacing w:line="257" w:lineRule="auto"/>
      </w:pPr>
    </w:p>
    <w:p w14:paraId="41905A17">
      <w:pPr>
        <w:spacing w:before="91" w:line="223" w:lineRule="auto"/>
        <w:ind w:left="3606"/>
        <w:outlineLvl w:val="0"/>
        <w:rPr>
          <w:rFonts w:ascii="仿宋" w:hAnsi="仿宋" w:eastAsia="仿宋" w:cs="仿宋"/>
          <w:sz w:val="28"/>
          <w:szCs w:val="28"/>
        </w:rPr>
      </w:pPr>
      <w:bookmarkStart w:id="14" w:name="_Toc15826"/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四、委托书格式</w:t>
      </w:r>
      <w:bookmarkEnd w:id="14"/>
    </w:p>
    <w:p w14:paraId="5A1CC8C5">
      <w:pPr>
        <w:pStyle w:val="3"/>
        <w:spacing w:line="292" w:lineRule="auto"/>
      </w:pPr>
    </w:p>
    <w:p w14:paraId="41946E9A">
      <w:pPr>
        <w:pStyle w:val="3"/>
        <w:spacing w:line="293" w:lineRule="auto"/>
      </w:pPr>
    </w:p>
    <w:p w14:paraId="34F3DAD5">
      <w:pPr>
        <w:spacing w:before="78" w:line="222" w:lineRule="auto"/>
        <w:ind w:left="336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法定代表人授权委托书</w:t>
      </w:r>
    </w:p>
    <w:p w14:paraId="04952BBF">
      <w:pPr>
        <w:spacing w:before="263" w:line="222" w:lineRule="auto"/>
        <w:ind w:left="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致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（采购人</w:t>
      </w:r>
      <w:r>
        <w:rPr>
          <w:rFonts w:ascii="仿宋" w:hAnsi="仿宋" w:eastAsia="仿宋" w:cs="仿宋"/>
          <w:sz w:val="24"/>
          <w:szCs w:val="24"/>
          <w:u w:val="single" w:color="auto"/>
        </w:rPr>
        <w:t>）</w:t>
      </w:r>
      <w:r>
        <w:rPr>
          <w:rFonts w:ascii="仿宋" w:hAnsi="仿宋" w:eastAsia="仿宋" w:cs="仿宋"/>
          <w:sz w:val="24"/>
          <w:szCs w:val="24"/>
        </w:rPr>
        <w:t>：</w:t>
      </w:r>
    </w:p>
    <w:p w14:paraId="613783F9">
      <w:pPr>
        <w:tabs>
          <w:tab w:val="left" w:pos="632"/>
        </w:tabs>
        <w:spacing w:before="260" w:line="424" w:lineRule="auto"/>
        <w:ind w:left="518" w:right="6" w:hanging="22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pacing w:val="-6"/>
          <w:sz w:val="24"/>
          <w:szCs w:val="24"/>
          <w:u w:val="single" w:color="auto"/>
        </w:rPr>
        <w:t xml:space="preserve">（供应商全称） </w:t>
      </w:r>
      <w:r>
        <w:rPr>
          <w:rFonts w:ascii="仿宋" w:hAnsi="仿宋" w:eastAsia="仿宋" w:cs="仿宋"/>
          <w:spacing w:val="-9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法定代表人</w:t>
      </w:r>
      <w:r>
        <w:rPr>
          <w:rFonts w:ascii="仿宋" w:hAnsi="仿宋" w:eastAsia="仿宋" w:cs="仿宋"/>
          <w:spacing w:val="-6"/>
          <w:sz w:val="24"/>
          <w:szCs w:val="24"/>
          <w:u w:val="single" w:color="auto"/>
        </w:rPr>
        <w:t xml:space="preserve"> 姓名 </w:t>
      </w:r>
      <w:r>
        <w:rPr>
          <w:rFonts w:ascii="仿宋" w:hAnsi="仿宋" w:eastAsia="仿宋" w:cs="仿宋"/>
          <w:spacing w:val="-6"/>
          <w:sz w:val="24"/>
          <w:szCs w:val="24"/>
        </w:rPr>
        <w:t>授权</w:t>
      </w:r>
      <w:r>
        <w:rPr>
          <w:rFonts w:ascii="仿宋" w:hAnsi="仿宋" w:eastAsia="仿宋" w:cs="仿宋"/>
          <w:spacing w:val="-6"/>
          <w:sz w:val="24"/>
          <w:szCs w:val="24"/>
          <w:u w:val="single" w:color="auto"/>
        </w:rPr>
        <w:t xml:space="preserve"> 被授权人姓名</w:t>
      </w:r>
      <w:r>
        <w:rPr>
          <w:rFonts w:ascii="仿宋" w:hAnsi="仿宋" w:eastAsia="仿宋" w:cs="仿宋"/>
          <w:spacing w:val="-6"/>
          <w:sz w:val="24"/>
          <w:szCs w:val="24"/>
        </w:rPr>
        <w:t>（身份证号码</w:t>
      </w:r>
      <w:r>
        <w:rPr>
          <w:rFonts w:ascii="仿宋" w:hAnsi="仿宋" w:eastAsia="仿宋" w:cs="仿宋"/>
          <w:spacing w:val="-4"/>
          <w:sz w:val="24"/>
          <w:szCs w:val="24"/>
        </w:rPr>
        <w:t>：）</w:t>
      </w:r>
      <w:r>
        <w:rPr>
          <w:rFonts w:ascii="仿宋" w:hAnsi="仿宋" w:eastAsia="仿宋" w:cs="仿宋"/>
          <w:spacing w:val="-6"/>
          <w:sz w:val="24"/>
          <w:szCs w:val="24"/>
        </w:rPr>
        <w:t>为本公司</w:t>
      </w:r>
      <w:r>
        <w:rPr>
          <w:rFonts w:ascii="仿宋" w:hAnsi="仿宋" w:eastAsia="仿宋" w:cs="仿宋"/>
          <w:spacing w:val="-3"/>
          <w:sz w:val="24"/>
          <w:szCs w:val="24"/>
        </w:rPr>
        <w:t>合法代理人，参加贵方组织的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>项目名称</w:t>
      </w:r>
      <w:r>
        <w:rPr>
          <w:rFonts w:ascii="仿宋" w:hAnsi="仿宋" w:eastAsia="仿宋" w:cs="仿宋"/>
          <w:spacing w:val="-3"/>
          <w:sz w:val="24"/>
          <w:szCs w:val="24"/>
        </w:rPr>
        <w:t>（比选编号：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 xml:space="preserve">    </w:t>
      </w:r>
      <w:r>
        <w:rPr>
          <w:rFonts w:ascii="仿宋" w:hAnsi="仿宋" w:eastAsia="仿宋" w:cs="仿宋"/>
          <w:spacing w:val="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）的比选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询价</w:t>
      </w:r>
      <w:r>
        <w:rPr>
          <w:rFonts w:ascii="仿宋" w:hAnsi="仿宋" w:eastAsia="仿宋" w:cs="仿宋"/>
          <w:spacing w:val="-1"/>
          <w:sz w:val="24"/>
          <w:szCs w:val="24"/>
        </w:rPr>
        <w:t>活动，代表本公司处理比选采购活动中的一切事宜。</w:t>
      </w:r>
    </w:p>
    <w:p w14:paraId="13BEA722">
      <w:pPr>
        <w:spacing w:line="218" w:lineRule="auto"/>
        <w:ind w:left="5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本授权委托书签章即生效，被委托人无转委托权。</w:t>
      </w:r>
    </w:p>
    <w:p w14:paraId="7704FC28">
      <w:pPr>
        <w:spacing w:line="113" w:lineRule="exact"/>
      </w:pPr>
    </w:p>
    <w:tbl>
      <w:tblPr>
        <w:tblStyle w:val="7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2"/>
        <w:gridCol w:w="4514"/>
      </w:tblGrid>
      <w:tr w14:paraId="2E257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atLeast"/>
        </w:trPr>
        <w:tc>
          <w:tcPr>
            <w:tcW w:w="4562" w:type="dxa"/>
            <w:vAlign w:val="top"/>
          </w:tcPr>
          <w:p w14:paraId="65B759FE">
            <w:pPr>
              <w:spacing w:line="246" w:lineRule="auto"/>
              <w:rPr>
                <w:rFonts w:ascii="Arial"/>
                <w:sz w:val="21"/>
              </w:rPr>
            </w:pPr>
          </w:p>
          <w:p w14:paraId="46D6300C">
            <w:pPr>
              <w:spacing w:line="246" w:lineRule="auto"/>
              <w:rPr>
                <w:rFonts w:ascii="Arial"/>
                <w:sz w:val="21"/>
              </w:rPr>
            </w:pPr>
          </w:p>
          <w:p w14:paraId="7388F5F6">
            <w:pPr>
              <w:pStyle w:val="8"/>
              <w:spacing w:before="78" w:line="222" w:lineRule="auto"/>
              <w:ind w:left="1223"/>
            </w:pPr>
            <w:r>
              <w:rPr>
                <w:spacing w:val="-3"/>
              </w:rPr>
              <w:t>法定代表人身份证复印件</w:t>
            </w:r>
          </w:p>
          <w:p w14:paraId="684197FB">
            <w:pPr>
              <w:pStyle w:val="8"/>
              <w:spacing w:before="261" w:line="227" w:lineRule="auto"/>
              <w:ind w:left="2298"/>
            </w:pPr>
            <w:r>
              <w:rPr>
                <w:spacing w:val="-10"/>
              </w:rPr>
              <w:t>正面</w:t>
            </w:r>
          </w:p>
          <w:p w14:paraId="12841ECD">
            <w:pPr>
              <w:pStyle w:val="8"/>
              <w:spacing w:before="257" w:line="220" w:lineRule="auto"/>
              <w:ind w:left="861"/>
            </w:pPr>
            <w:r>
              <w:rPr>
                <w:spacing w:val="-2"/>
              </w:rPr>
              <w:t>（身份证复印件需清晰可辨认）</w:t>
            </w:r>
          </w:p>
        </w:tc>
        <w:tc>
          <w:tcPr>
            <w:tcW w:w="4514" w:type="dxa"/>
            <w:vAlign w:val="top"/>
          </w:tcPr>
          <w:p w14:paraId="317F8059">
            <w:pPr>
              <w:spacing w:line="246" w:lineRule="auto"/>
              <w:rPr>
                <w:rFonts w:ascii="Arial"/>
                <w:sz w:val="21"/>
              </w:rPr>
            </w:pPr>
          </w:p>
          <w:p w14:paraId="1E7E0591">
            <w:pPr>
              <w:spacing w:line="246" w:lineRule="auto"/>
              <w:rPr>
                <w:rFonts w:ascii="Arial"/>
                <w:sz w:val="21"/>
              </w:rPr>
            </w:pPr>
          </w:p>
          <w:p w14:paraId="0D40979E">
            <w:pPr>
              <w:pStyle w:val="8"/>
              <w:spacing w:before="78" w:line="222" w:lineRule="auto"/>
              <w:ind w:left="1310"/>
            </w:pPr>
            <w:r>
              <w:rPr>
                <w:spacing w:val="-2"/>
              </w:rPr>
              <w:t>被授权人身份证复印件</w:t>
            </w:r>
          </w:p>
          <w:p w14:paraId="765F8B23">
            <w:pPr>
              <w:pStyle w:val="8"/>
              <w:spacing w:before="261" w:line="227" w:lineRule="auto"/>
              <w:ind w:left="2272"/>
            </w:pPr>
            <w:r>
              <w:rPr>
                <w:spacing w:val="-10"/>
              </w:rPr>
              <w:t>正面</w:t>
            </w:r>
          </w:p>
          <w:p w14:paraId="3EC66B63">
            <w:pPr>
              <w:pStyle w:val="8"/>
              <w:spacing w:before="257" w:line="220" w:lineRule="auto"/>
              <w:ind w:left="835"/>
            </w:pPr>
            <w:r>
              <w:rPr>
                <w:spacing w:val="-2"/>
              </w:rPr>
              <w:t>（身份证复印件需清晰可辨认）</w:t>
            </w:r>
          </w:p>
        </w:tc>
      </w:tr>
      <w:tr w14:paraId="4DFDA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</w:trPr>
        <w:tc>
          <w:tcPr>
            <w:tcW w:w="4562" w:type="dxa"/>
            <w:vAlign w:val="top"/>
          </w:tcPr>
          <w:p w14:paraId="5C99E80A">
            <w:pPr>
              <w:spacing w:line="382" w:lineRule="auto"/>
              <w:rPr>
                <w:rFonts w:ascii="Arial"/>
                <w:sz w:val="21"/>
              </w:rPr>
            </w:pPr>
          </w:p>
          <w:p w14:paraId="0D8B174B">
            <w:pPr>
              <w:pStyle w:val="8"/>
              <w:spacing w:before="78" w:line="222" w:lineRule="auto"/>
              <w:ind w:left="1223"/>
            </w:pPr>
            <w:r>
              <w:rPr>
                <w:spacing w:val="-3"/>
              </w:rPr>
              <w:t>法定代表人身份证复印件</w:t>
            </w:r>
          </w:p>
          <w:p w14:paraId="489C1545">
            <w:pPr>
              <w:pStyle w:val="8"/>
              <w:spacing w:before="263" w:line="224" w:lineRule="auto"/>
              <w:ind w:left="2296"/>
            </w:pPr>
            <w:r>
              <w:rPr>
                <w:spacing w:val="-9"/>
              </w:rPr>
              <w:t>反面</w:t>
            </w:r>
          </w:p>
          <w:p w14:paraId="792504FD">
            <w:pPr>
              <w:pStyle w:val="8"/>
              <w:spacing w:before="261" w:line="220" w:lineRule="auto"/>
              <w:ind w:left="861"/>
            </w:pPr>
            <w:r>
              <w:rPr>
                <w:spacing w:val="-2"/>
              </w:rPr>
              <w:t>（身份证复印件需清晰可辨认）</w:t>
            </w:r>
          </w:p>
        </w:tc>
        <w:tc>
          <w:tcPr>
            <w:tcW w:w="4514" w:type="dxa"/>
            <w:vAlign w:val="top"/>
          </w:tcPr>
          <w:p w14:paraId="116A1732">
            <w:pPr>
              <w:spacing w:line="382" w:lineRule="auto"/>
              <w:rPr>
                <w:rFonts w:ascii="Arial"/>
                <w:sz w:val="21"/>
              </w:rPr>
            </w:pPr>
          </w:p>
          <w:p w14:paraId="461779E6">
            <w:pPr>
              <w:pStyle w:val="8"/>
              <w:spacing w:before="78" w:line="222" w:lineRule="auto"/>
              <w:ind w:left="1310"/>
            </w:pPr>
            <w:r>
              <w:rPr>
                <w:spacing w:val="-2"/>
              </w:rPr>
              <w:t>被授权人身份证复印件</w:t>
            </w:r>
          </w:p>
          <w:p w14:paraId="50EE1991">
            <w:pPr>
              <w:pStyle w:val="8"/>
              <w:spacing w:before="263" w:line="224" w:lineRule="auto"/>
              <w:ind w:left="2270"/>
            </w:pPr>
            <w:r>
              <w:rPr>
                <w:spacing w:val="-9"/>
              </w:rPr>
              <w:t>反面</w:t>
            </w:r>
          </w:p>
          <w:p w14:paraId="13380EA2">
            <w:pPr>
              <w:pStyle w:val="8"/>
              <w:spacing w:before="261" w:line="220" w:lineRule="auto"/>
              <w:ind w:left="835"/>
            </w:pPr>
            <w:r>
              <w:rPr>
                <w:spacing w:val="-2"/>
              </w:rPr>
              <w:t>（身份证复印件需清晰可辨认）</w:t>
            </w:r>
          </w:p>
        </w:tc>
      </w:tr>
    </w:tbl>
    <w:p w14:paraId="27FF0187">
      <w:pPr>
        <w:spacing w:before="275" w:line="219" w:lineRule="auto"/>
        <w:ind w:left="5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注：身份证复印件如为粘贴的，须在身份证复印件与本页接缝处加盖公章；</w:t>
      </w:r>
    </w:p>
    <w:p w14:paraId="52051F91">
      <w:pPr>
        <w:pStyle w:val="3"/>
        <w:spacing w:line="245" w:lineRule="auto"/>
      </w:pPr>
    </w:p>
    <w:p w14:paraId="220CF939">
      <w:pPr>
        <w:pStyle w:val="3"/>
        <w:spacing w:line="245" w:lineRule="auto"/>
      </w:pPr>
    </w:p>
    <w:p w14:paraId="0BD14CE0">
      <w:pPr>
        <w:pStyle w:val="3"/>
        <w:spacing w:line="246" w:lineRule="auto"/>
      </w:pPr>
    </w:p>
    <w:p w14:paraId="220BCB4E">
      <w:pPr>
        <w:spacing w:before="79" w:line="222" w:lineRule="auto"/>
        <w:ind w:left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法定代表人:（签章）                         被授权代表签字：</w:t>
      </w:r>
    </w:p>
    <w:p w14:paraId="2CB2248F">
      <w:pPr>
        <w:spacing w:before="261" w:line="222" w:lineRule="auto"/>
        <w:ind w:left="5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供应商:（公章）</w:t>
      </w:r>
    </w:p>
    <w:p w14:paraId="7444A0DB">
      <w:pPr>
        <w:spacing w:before="143" w:line="222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9"/>
          <w:sz w:val="24"/>
          <w:szCs w:val="24"/>
        </w:rPr>
        <w:t>年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39"/>
          <w:sz w:val="24"/>
          <w:szCs w:val="24"/>
        </w:rPr>
        <w:t>月</w:t>
      </w:r>
      <w:r>
        <w:rPr>
          <w:rFonts w:ascii="仿宋" w:hAnsi="仿宋" w:eastAsia="仿宋" w:cs="仿宋"/>
          <w:spacing w:val="22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39"/>
          <w:sz w:val="24"/>
          <w:szCs w:val="24"/>
        </w:rPr>
        <w:t>日</w:t>
      </w:r>
    </w:p>
    <w:p w14:paraId="4DE0A3A4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17" w:type="default"/>
          <w:pgSz w:w="11907" w:h="16840"/>
          <w:pgMar w:top="1431" w:right="1412" w:bottom="1091" w:left="1413" w:header="0" w:footer="929" w:gutter="0"/>
          <w:cols w:space="720" w:num="1"/>
        </w:sectPr>
      </w:pPr>
    </w:p>
    <w:p w14:paraId="4E197048">
      <w:pPr>
        <w:spacing w:before="140" w:line="222" w:lineRule="auto"/>
        <w:ind w:left="3706"/>
        <w:outlineLvl w:val="0"/>
        <w:rPr>
          <w:rFonts w:ascii="仿宋" w:hAnsi="仿宋" w:eastAsia="仿宋" w:cs="仿宋"/>
          <w:sz w:val="28"/>
          <w:szCs w:val="28"/>
        </w:rPr>
      </w:pPr>
      <w:bookmarkStart w:id="15" w:name="_Toc27063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五、企业资信</w:t>
      </w:r>
      <w:bookmarkEnd w:id="15"/>
    </w:p>
    <w:p w14:paraId="1484D27E">
      <w:pPr>
        <w:pStyle w:val="3"/>
        <w:spacing w:line="294" w:lineRule="auto"/>
      </w:pPr>
    </w:p>
    <w:p w14:paraId="25B02D55">
      <w:pPr>
        <w:pStyle w:val="3"/>
        <w:spacing w:line="294" w:lineRule="auto"/>
      </w:pPr>
    </w:p>
    <w:p w14:paraId="28D06F82">
      <w:pPr>
        <w:spacing w:before="78" w:line="221" w:lineRule="auto"/>
        <w:ind w:left="7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供应商</w:t>
      </w:r>
      <w:r>
        <w:rPr>
          <w:rFonts w:ascii="仿宋" w:hAnsi="仿宋" w:eastAsia="仿宋" w:cs="仿宋"/>
          <w:spacing w:val="-1"/>
          <w:sz w:val="24"/>
          <w:szCs w:val="24"/>
        </w:rPr>
        <w:t>所提供的复印件必须加盖单位公章及法人章</w:t>
      </w:r>
    </w:p>
    <w:p w14:paraId="3A26ADF7">
      <w:pPr>
        <w:pStyle w:val="3"/>
        <w:spacing w:line="341" w:lineRule="auto"/>
      </w:pPr>
    </w:p>
    <w:p w14:paraId="4EF9D996">
      <w:pPr>
        <w:pStyle w:val="3"/>
        <w:spacing w:line="342" w:lineRule="auto"/>
      </w:pPr>
    </w:p>
    <w:p w14:paraId="235F914D">
      <w:pPr>
        <w:spacing w:before="78" w:line="222" w:lineRule="auto"/>
        <w:ind w:left="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1、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提供统一社会信用代码的营业执照；</w:t>
      </w:r>
    </w:p>
    <w:p w14:paraId="1310F489">
      <w:pPr>
        <w:spacing w:before="297" w:line="286" w:lineRule="auto"/>
        <w:ind w:left="373" w:hanging="3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4"/>
          <w:szCs w:val="24"/>
        </w:rPr>
        <w:t>2、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提供具备履行合同所必需的设备和专业技术能力</w:t>
      </w:r>
      <w:r>
        <w:rPr>
          <w:rFonts w:ascii="仿宋" w:hAnsi="仿宋" w:eastAsia="仿宋" w:cs="仿宋"/>
          <w:spacing w:val="2"/>
          <w:sz w:val="24"/>
          <w:szCs w:val="24"/>
        </w:rPr>
        <w:t>的证明材料(单位自行承诺格</w:t>
      </w:r>
      <w:r>
        <w:rPr>
          <w:rFonts w:ascii="仿宋" w:hAnsi="仿宋" w:eastAsia="仿宋" w:cs="仿宋"/>
          <w:spacing w:val="-5"/>
          <w:sz w:val="24"/>
          <w:szCs w:val="24"/>
        </w:rPr>
        <w:t>式自拟)</w:t>
      </w:r>
      <w:r>
        <w:rPr>
          <w:rFonts w:ascii="仿宋" w:hAnsi="仿宋" w:eastAsia="仿宋" w:cs="仿宋"/>
          <w:color w:val="333333"/>
          <w:spacing w:val="-5"/>
          <w:sz w:val="28"/>
          <w:szCs w:val="28"/>
        </w:rPr>
        <w:t>；</w:t>
      </w:r>
    </w:p>
    <w:p w14:paraId="32147C46">
      <w:pPr>
        <w:pStyle w:val="3"/>
        <w:spacing w:line="248" w:lineRule="auto"/>
      </w:pPr>
    </w:p>
    <w:p w14:paraId="4E1E3CE8">
      <w:pPr>
        <w:spacing w:before="78" w:line="290" w:lineRule="auto"/>
        <w:ind w:left="8" w:hanging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3、提供合法有效的特种设备（电梯）安装改造维修许可证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B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级</w:t>
      </w:r>
      <w:r>
        <w:rPr>
          <w:rFonts w:ascii="仿宋" w:hAnsi="仿宋" w:eastAsia="仿宋" w:cs="仿宋"/>
          <w:sz w:val="24"/>
          <w:szCs w:val="24"/>
        </w:rPr>
        <w:t>及以上资质复印件加盖</w:t>
      </w:r>
      <w:r>
        <w:rPr>
          <w:rFonts w:ascii="仿宋" w:hAnsi="仿宋" w:eastAsia="仿宋" w:cs="仿宋"/>
          <w:spacing w:val="-4"/>
          <w:sz w:val="24"/>
          <w:szCs w:val="24"/>
        </w:rPr>
        <w:t>供应商公章</w:t>
      </w:r>
    </w:p>
    <w:p w14:paraId="16AA827E">
      <w:pPr>
        <w:spacing w:before="299" w:line="220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4、提供202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年</w:t>
      </w:r>
      <w:r>
        <w:rPr>
          <w:rFonts w:ascii="仿宋" w:hAnsi="仿宋" w:eastAsia="仿宋" w:cs="仿宋"/>
          <w:spacing w:val="-4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ascii="仿宋" w:hAnsi="仿宋" w:eastAsia="仿宋" w:cs="仿宋"/>
          <w:sz w:val="24"/>
          <w:szCs w:val="24"/>
        </w:rPr>
        <w:t>月至今任意三个月的依法缴纳税收和社</w:t>
      </w:r>
      <w:r>
        <w:rPr>
          <w:rFonts w:ascii="仿宋" w:hAnsi="仿宋" w:eastAsia="仿宋" w:cs="仿宋"/>
          <w:spacing w:val="-1"/>
          <w:sz w:val="24"/>
          <w:szCs w:val="24"/>
        </w:rPr>
        <w:t>会保障资金的证明材料；</w:t>
      </w:r>
    </w:p>
    <w:p w14:paraId="0E93AF46">
      <w:pPr>
        <w:spacing w:before="299" w:line="222" w:lineRule="auto"/>
        <w:ind w:left="5"/>
        <w:rPr>
          <w:rFonts w:ascii="仿宋" w:hAnsi="仿宋" w:eastAsia="仿宋" w:cs="仿宋"/>
          <w:spacing w:val="-5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5、提供“信用中国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”网站和“</w:t>
      </w:r>
      <w:r>
        <w:rPr>
          <w:rFonts w:ascii="仿宋" w:hAnsi="仿宋" w:eastAsia="仿宋" w:cs="仿宋"/>
          <w:spacing w:val="-7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中国政府采购</w:t>
      </w:r>
      <w:r>
        <w:rPr>
          <w:rFonts w:ascii="仿宋" w:hAnsi="仿宋" w:eastAsia="仿宋" w:cs="仿宋"/>
          <w:spacing w:val="-5"/>
          <w:sz w:val="24"/>
          <w:szCs w:val="24"/>
        </w:rPr>
        <w:t>网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”信用查询截图；</w:t>
      </w:r>
    </w:p>
    <w:p w14:paraId="48309FFF">
      <w:pPr>
        <w:spacing w:before="299" w:line="222" w:lineRule="auto"/>
        <w:ind w:left="5"/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>6、办公地点相关证明材料;</w:t>
      </w:r>
    </w:p>
    <w:p w14:paraId="39432686">
      <w:pPr>
        <w:spacing w:before="135" w:line="219" w:lineRule="auto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7、</w:t>
      </w:r>
      <w:r>
        <w:rPr>
          <w:rFonts w:ascii="仿宋" w:hAnsi="仿宋" w:eastAsia="仿宋" w:cs="仿宋"/>
          <w:spacing w:val="-3"/>
          <w:sz w:val="24"/>
          <w:szCs w:val="24"/>
        </w:rPr>
        <w:t>提供参加政府采购活动前3</w:t>
      </w:r>
      <w:r>
        <w:rPr>
          <w:rFonts w:ascii="仿宋" w:hAnsi="仿宋" w:eastAsia="仿宋" w:cs="仿宋"/>
          <w:spacing w:val="-6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年在经营活动</w:t>
      </w:r>
      <w:r>
        <w:rPr>
          <w:rFonts w:ascii="仿宋" w:hAnsi="仿宋" w:eastAsia="仿宋" w:cs="仿宋"/>
          <w:spacing w:val="-4"/>
          <w:sz w:val="24"/>
          <w:szCs w:val="24"/>
        </w:rPr>
        <w:t>中没有重大违法记录的书面声明</w:t>
      </w:r>
    </w:p>
    <w:p w14:paraId="6C04E16E">
      <w:pPr>
        <w:spacing w:before="299" w:line="222" w:lineRule="auto"/>
        <w:ind w:left="5"/>
        <w:rPr>
          <w:rFonts w:hint="default" w:ascii="仿宋" w:hAnsi="仿宋" w:eastAsia="仿宋" w:cs="仿宋"/>
          <w:spacing w:val="-5"/>
          <w:sz w:val="24"/>
          <w:szCs w:val="24"/>
          <w:lang w:val="en-US" w:eastAsia="zh-CN"/>
        </w:rPr>
      </w:pPr>
    </w:p>
    <w:p w14:paraId="6F3D9C5E">
      <w:pPr>
        <w:pStyle w:val="3"/>
        <w:spacing w:line="250" w:lineRule="auto"/>
      </w:pPr>
    </w:p>
    <w:p w14:paraId="470F867D">
      <w:pPr>
        <w:pStyle w:val="3"/>
        <w:spacing w:line="250" w:lineRule="auto"/>
      </w:pPr>
    </w:p>
    <w:p w14:paraId="31857E93">
      <w:pPr>
        <w:pStyle w:val="3"/>
        <w:spacing w:line="250" w:lineRule="auto"/>
      </w:pPr>
    </w:p>
    <w:p w14:paraId="4627BA99">
      <w:pPr>
        <w:pStyle w:val="3"/>
        <w:spacing w:line="250" w:lineRule="auto"/>
      </w:pPr>
    </w:p>
    <w:p w14:paraId="3BFD1E65">
      <w:pPr>
        <w:pStyle w:val="3"/>
        <w:spacing w:line="250" w:lineRule="auto"/>
      </w:pPr>
    </w:p>
    <w:p w14:paraId="7DF6415C">
      <w:pPr>
        <w:pStyle w:val="3"/>
        <w:spacing w:line="250" w:lineRule="auto"/>
      </w:pPr>
    </w:p>
    <w:p w14:paraId="6194E2EF">
      <w:pPr>
        <w:pStyle w:val="3"/>
        <w:spacing w:line="250" w:lineRule="auto"/>
      </w:pPr>
    </w:p>
    <w:p w14:paraId="79D3E99C">
      <w:pPr>
        <w:pStyle w:val="3"/>
        <w:spacing w:line="250" w:lineRule="auto"/>
      </w:pPr>
    </w:p>
    <w:p w14:paraId="1CD57347">
      <w:pPr>
        <w:pStyle w:val="3"/>
        <w:spacing w:line="250" w:lineRule="auto"/>
      </w:pPr>
    </w:p>
    <w:p w14:paraId="5BD15EFA">
      <w:pPr>
        <w:pStyle w:val="3"/>
        <w:spacing w:line="250" w:lineRule="auto"/>
      </w:pPr>
    </w:p>
    <w:p w14:paraId="7D40C275">
      <w:pPr>
        <w:pStyle w:val="3"/>
        <w:spacing w:line="251" w:lineRule="auto"/>
      </w:pPr>
    </w:p>
    <w:p w14:paraId="4C08E345">
      <w:pPr>
        <w:pStyle w:val="3"/>
        <w:spacing w:line="251" w:lineRule="auto"/>
      </w:pPr>
    </w:p>
    <w:p w14:paraId="1C271187">
      <w:pPr>
        <w:pStyle w:val="3"/>
        <w:spacing w:line="251" w:lineRule="auto"/>
      </w:pPr>
    </w:p>
    <w:p w14:paraId="65957A37">
      <w:pPr>
        <w:pStyle w:val="3"/>
        <w:spacing w:line="251" w:lineRule="auto"/>
      </w:pPr>
    </w:p>
    <w:p w14:paraId="45A7F6D8">
      <w:pPr>
        <w:pStyle w:val="3"/>
        <w:spacing w:line="251" w:lineRule="auto"/>
      </w:pPr>
    </w:p>
    <w:p w14:paraId="1E0A4185">
      <w:pPr>
        <w:pStyle w:val="3"/>
        <w:spacing w:line="251" w:lineRule="auto"/>
      </w:pPr>
    </w:p>
    <w:p w14:paraId="39B8F58C">
      <w:pPr>
        <w:pStyle w:val="3"/>
        <w:spacing w:line="251" w:lineRule="auto"/>
      </w:pPr>
    </w:p>
    <w:p w14:paraId="271A39EC">
      <w:pPr>
        <w:spacing w:before="78" w:line="222" w:lineRule="auto"/>
        <w:ind w:left="46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供应商（公章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3DD7EC8A">
      <w:pPr>
        <w:spacing w:before="143" w:line="332" w:lineRule="auto"/>
        <w:ind w:left="4666" w:right="884" w:hanging="1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sz w:val="24"/>
          <w:szCs w:val="24"/>
        </w:rPr>
        <w:t>法定代表人或授权代表（签章</w:t>
      </w:r>
      <w:r>
        <w:rPr>
          <w:rFonts w:ascii="仿宋" w:hAnsi="仿宋" w:eastAsia="仿宋" w:cs="仿宋"/>
          <w:spacing w:val="-18"/>
          <w:sz w:val="24"/>
          <w:szCs w:val="24"/>
        </w:rPr>
        <w:t>）：</w:t>
      </w:r>
      <w:r>
        <w:rPr>
          <w:rFonts w:ascii="仿宋" w:hAnsi="仿宋" w:eastAsia="仿宋" w:cs="仿宋"/>
          <w:spacing w:val="-34"/>
          <w:sz w:val="24"/>
          <w:szCs w:val="24"/>
        </w:rPr>
        <w:t>日</w:t>
      </w:r>
      <w:r>
        <w:rPr>
          <w:rFonts w:ascii="仿宋" w:hAnsi="仿宋" w:eastAsia="仿宋" w:cs="仿宋"/>
          <w:spacing w:val="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4"/>
          <w:sz w:val="24"/>
          <w:szCs w:val="24"/>
        </w:rPr>
        <w:t>期</w:t>
      </w:r>
    </w:p>
    <w:p w14:paraId="44314B06">
      <w:pPr>
        <w:spacing w:line="332" w:lineRule="auto"/>
        <w:rPr>
          <w:rFonts w:ascii="仿宋" w:hAnsi="仿宋" w:eastAsia="仿宋" w:cs="仿宋"/>
          <w:sz w:val="24"/>
          <w:szCs w:val="24"/>
        </w:rPr>
        <w:sectPr>
          <w:footerReference r:id="rId18" w:type="default"/>
          <w:pgSz w:w="11907" w:h="16840"/>
          <w:pgMar w:top="1431" w:right="1419" w:bottom="1091" w:left="1425" w:header="0" w:footer="929" w:gutter="0"/>
          <w:cols w:space="720" w:num="1"/>
        </w:sectPr>
      </w:pPr>
    </w:p>
    <w:p w14:paraId="7D0929D8">
      <w:pPr>
        <w:pStyle w:val="3"/>
        <w:spacing w:line="358" w:lineRule="auto"/>
      </w:pPr>
    </w:p>
    <w:p w14:paraId="25679639">
      <w:pPr>
        <w:spacing w:before="91" w:line="222" w:lineRule="auto"/>
        <w:ind w:left="2852"/>
        <w:outlineLvl w:val="0"/>
        <w:rPr>
          <w:rFonts w:ascii="仿宋" w:hAnsi="仿宋" w:eastAsia="仿宋" w:cs="仿宋"/>
          <w:sz w:val="28"/>
          <w:szCs w:val="28"/>
        </w:rPr>
      </w:pPr>
      <w:bookmarkStart w:id="16" w:name="_Toc30301"/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六、</w:t>
      </w:r>
      <w:r>
        <w:rPr>
          <w:rFonts w:ascii="仿宋" w:hAnsi="仿宋" w:eastAsia="仿宋" w:cs="仿宋"/>
          <w:spacing w:val="26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维保人员情况表</w:t>
      </w:r>
      <w:bookmarkEnd w:id="16"/>
    </w:p>
    <w:p w14:paraId="735E69D2">
      <w:pPr>
        <w:spacing w:before="203" w:line="222" w:lineRule="auto"/>
        <w:ind w:left="34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（格式自拟）</w:t>
      </w:r>
    </w:p>
    <w:p w14:paraId="17121A41">
      <w:pPr>
        <w:pStyle w:val="3"/>
      </w:pPr>
    </w:p>
    <w:p w14:paraId="31ABEBA9">
      <w:pPr>
        <w:pStyle w:val="3"/>
      </w:pPr>
    </w:p>
    <w:p w14:paraId="6476B59B">
      <w:pPr>
        <w:pStyle w:val="3"/>
      </w:pPr>
    </w:p>
    <w:p w14:paraId="40105466">
      <w:pPr>
        <w:pStyle w:val="3"/>
      </w:pPr>
    </w:p>
    <w:p w14:paraId="74D9774C">
      <w:pPr>
        <w:pStyle w:val="3"/>
      </w:pPr>
    </w:p>
    <w:p w14:paraId="0A73A94C">
      <w:pPr>
        <w:pStyle w:val="3"/>
      </w:pPr>
    </w:p>
    <w:p w14:paraId="3F03D7E8">
      <w:pPr>
        <w:pStyle w:val="3"/>
      </w:pPr>
    </w:p>
    <w:p w14:paraId="1850B747">
      <w:pPr>
        <w:pStyle w:val="3"/>
      </w:pPr>
    </w:p>
    <w:p w14:paraId="5166C4E9">
      <w:pPr>
        <w:pStyle w:val="3"/>
      </w:pPr>
    </w:p>
    <w:p w14:paraId="1CE02353">
      <w:pPr>
        <w:pStyle w:val="3"/>
      </w:pPr>
    </w:p>
    <w:p w14:paraId="46C59DDE">
      <w:pPr>
        <w:pStyle w:val="3"/>
      </w:pPr>
    </w:p>
    <w:p w14:paraId="1B6400A3">
      <w:pPr>
        <w:pStyle w:val="3"/>
      </w:pPr>
    </w:p>
    <w:p w14:paraId="2714D03E">
      <w:pPr>
        <w:pStyle w:val="3"/>
      </w:pPr>
    </w:p>
    <w:p w14:paraId="27AF2C4D">
      <w:pPr>
        <w:pStyle w:val="3"/>
      </w:pPr>
    </w:p>
    <w:p w14:paraId="2BF16F6A">
      <w:pPr>
        <w:pStyle w:val="3"/>
      </w:pPr>
    </w:p>
    <w:p w14:paraId="69DC7474">
      <w:pPr>
        <w:pStyle w:val="3"/>
      </w:pPr>
    </w:p>
    <w:p w14:paraId="610C2D24">
      <w:pPr>
        <w:pStyle w:val="3"/>
      </w:pPr>
    </w:p>
    <w:p w14:paraId="1DF31F02">
      <w:pPr>
        <w:pStyle w:val="3"/>
      </w:pPr>
    </w:p>
    <w:p w14:paraId="30E2651A">
      <w:pPr>
        <w:pStyle w:val="3"/>
      </w:pPr>
    </w:p>
    <w:p w14:paraId="1B52484C">
      <w:pPr>
        <w:pStyle w:val="3"/>
      </w:pPr>
    </w:p>
    <w:p w14:paraId="1B2F40A3">
      <w:pPr>
        <w:pStyle w:val="3"/>
      </w:pPr>
    </w:p>
    <w:p w14:paraId="72FD0008">
      <w:pPr>
        <w:pStyle w:val="3"/>
      </w:pPr>
    </w:p>
    <w:p w14:paraId="41810E60">
      <w:pPr>
        <w:pStyle w:val="3"/>
      </w:pPr>
    </w:p>
    <w:p w14:paraId="6CC76568">
      <w:pPr>
        <w:pStyle w:val="3"/>
      </w:pPr>
    </w:p>
    <w:p w14:paraId="7AE4051B">
      <w:pPr>
        <w:pStyle w:val="3"/>
      </w:pPr>
    </w:p>
    <w:p w14:paraId="2FF24A64">
      <w:pPr>
        <w:pStyle w:val="3"/>
      </w:pPr>
    </w:p>
    <w:p w14:paraId="651FE768">
      <w:pPr>
        <w:pStyle w:val="3"/>
      </w:pPr>
    </w:p>
    <w:p w14:paraId="4E8F3E00">
      <w:pPr>
        <w:pStyle w:val="3"/>
        <w:spacing w:line="241" w:lineRule="auto"/>
      </w:pPr>
    </w:p>
    <w:p w14:paraId="7DB80742">
      <w:pPr>
        <w:pStyle w:val="3"/>
        <w:spacing w:line="241" w:lineRule="auto"/>
      </w:pPr>
    </w:p>
    <w:p w14:paraId="5FCFED6F">
      <w:pPr>
        <w:pStyle w:val="3"/>
        <w:spacing w:line="241" w:lineRule="auto"/>
      </w:pPr>
    </w:p>
    <w:p w14:paraId="7CF20A94">
      <w:pPr>
        <w:pStyle w:val="3"/>
        <w:spacing w:line="241" w:lineRule="auto"/>
      </w:pPr>
    </w:p>
    <w:p w14:paraId="1164D14D">
      <w:pPr>
        <w:pStyle w:val="3"/>
        <w:spacing w:line="241" w:lineRule="auto"/>
      </w:pPr>
    </w:p>
    <w:p w14:paraId="56E65DCB">
      <w:pPr>
        <w:pStyle w:val="3"/>
        <w:spacing w:line="241" w:lineRule="auto"/>
      </w:pPr>
    </w:p>
    <w:p w14:paraId="3920AA35">
      <w:pPr>
        <w:pStyle w:val="3"/>
        <w:spacing w:line="241" w:lineRule="auto"/>
      </w:pPr>
    </w:p>
    <w:p w14:paraId="08ED1B6E">
      <w:pPr>
        <w:spacing w:before="78" w:line="222" w:lineRule="auto"/>
        <w:ind w:left="338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供应商（盖章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034F36CD">
      <w:pPr>
        <w:spacing w:before="142" w:line="334" w:lineRule="auto"/>
        <w:ind w:left="3984" w:right="1350" w:hanging="6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sz w:val="24"/>
          <w:szCs w:val="24"/>
        </w:rPr>
        <w:t>法定代表人或授权代表（签字</w:t>
      </w:r>
      <w:r>
        <w:rPr>
          <w:rFonts w:ascii="仿宋" w:hAnsi="仿宋" w:eastAsia="仿宋" w:cs="仿宋"/>
          <w:spacing w:val="-18"/>
          <w:sz w:val="24"/>
          <w:szCs w:val="24"/>
        </w:rPr>
        <w:t>）：</w:t>
      </w:r>
      <w:r>
        <w:rPr>
          <w:rFonts w:ascii="仿宋" w:hAnsi="仿宋" w:eastAsia="仿宋" w:cs="仿宋"/>
          <w:spacing w:val="-34"/>
          <w:sz w:val="24"/>
          <w:szCs w:val="24"/>
        </w:rPr>
        <w:t>日</w:t>
      </w:r>
      <w:r>
        <w:rPr>
          <w:rFonts w:ascii="仿宋" w:hAnsi="仿宋" w:eastAsia="仿宋" w:cs="仿宋"/>
          <w:spacing w:val="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4"/>
          <w:sz w:val="24"/>
          <w:szCs w:val="24"/>
        </w:rPr>
        <w:t>期</w:t>
      </w:r>
    </w:p>
    <w:p w14:paraId="04F98033">
      <w:pPr>
        <w:spacing w:line="334" w:lineRule="auto"/>
        <w:rPr>
          <w:rFonts w:ascii="仿宋" w:hAnsi="仿宋" w:eastAsia="仿宋" w:cs="仿宋"/>
          <w:sz w:val="24"/>
          <w:szCs w:val="24"/>
        </w:rPr>
        <w:sectPr>
          <w:footerReference r:id="rId19" w:type="default"/>
          <w:pgSz w:w="11907" w:h="16840"/>
          <w:pgMar w:top="1431" w:right="1786" w:bottom="1091" w:left="1786" w:header="0" w:footer="928" w:gutter="0"/>
          <w:cols w:space="720" w:num="1"/>
        </w:sectPr>
      </w:pPr>
    </w:p>
    <w:p w14:paraId="1A9CD04E">
      <w:pPr>
        <w:spacing w:before="139" w:line="222" w:lineRule="auto"/>
        <w:ind w:left="24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七、</w:t>
      </w:r>
      <w:r>
        <w:rPr>
          <w:rFonts w:ascii="仿宋" w:hAnsi="仿宋" w:eastAsia="仿宋" w:cs="仿宋"/>
          <w:spacing w:val="6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电梯维修保养服务方案</w:t>
      </w:r>
    </w:p>
    <w:p w14:paraId="5DF703E0">
      <w:pPr>
        <w:spacing w:before="23" w:line="222" w:lineRule="auto"/>
        <w:ind w:left="367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（格式自拟）</w:t>
      </w:r>
    </w:p>
    <w:p w14:paraId="6E6E032A">
      <w:pPr>
        <w:pStyle w:val="3"/>
        <w:spacing w:line="244" w:lineRule="auto"/>
      </w:pPr>
    </w:p>
    <w:p w14:paraId="22E1C06B">
      <w:pPr>
        <w:pStyle w:val="3"/>
        <w:spacing w:line="244" w:lineRule="auto"/>
      </w:pPr>
    </w:p>
    <w:p w14:paraId="2A8B628F">
      <w:pPr>
        <w:pStyle w:val="3"/>
        <w:spacing w:line="244" w:lineRule="auto"/>
      </w:pPr>
    </w:p>
    <w:p w14:paraId="1CCBB171">
      <w:pPr>
        <w:pStyle w:val="3"/>
        <w:spacing w:line="244" w:lineRule="auto"/>
      </w:pPr>
    </w:p>
    <w:p w14:paraId="1C671477">
      <w:pPr>
        <w:pStyle w:val="3"/>
        <w:spacing w:line="244" w:lineRule="auto"/>
      </w:pPr>
    </w:p>
    <w:p w14:paraId="2FCEA15A">
      <w:pPr>
        <w:pStyle w:val="3"/>
        <w:spacing w:line="244" w:lineRule="auto"/>
      </w:pPr>
    </w:p>
    <w:p w14:paraId="4ACF7819">
      <w:pPr>
        <w:pStyle w:val="3"/>
        <w:spacing w:line="244" w:lineRule="auto"/>
      </w:pPr>
    </w:p>
    <w:p w14:paraId="29961832">
      <w:pPr>
        <w:pStyle w:val="3"/>
        <w:spacing w:line="244" w:lineRule="auto"/>
      </w:pPr>
    </w:p>
    <w:p w14:paraId="5B307708">
      <w:pPr>
        <w:pStyle w:val="3"/>
        <w:spacing w:line="245" w:lineRule="auto"/>
      </w:pPr>
    </w:p>
    <w:p w14:paraId="7421F227">
      <w:pPr>
        <w:pStyle w:val="3"/>
        <w:spacing w:line="245" w:lineRule="auto"/>
      </w:pPr>
    </w:p>
    <w:p w14:paraId="02E40789">
      <w:pPr>
        <w:pStyle w:val="3"/>
        <w:spacing w:line="245" w:lineRule="auto"/>
      </w:pPr>
    </w:p>
    <w:p w14:paraId="534D86F7">
      <w:pPr>
        <w:pStyle w:val="3"/>
        <w:spacing w:line="245" w:lineRule="auto"/>
      </w:pPr>
    </w:p>
    <w:p w14:paraId="583C4511">
      <w:pPr>
        <w:pStyle w:val="3"/>
        <w:spacing w:line="245" w:lineRule="auto"/>
      </w:pPr>
    </w:p>
    <w:p w14:paraId="3E4FF256">
      <w:pPr>
        <w:pStyle w:val="3"/>
        <w:spacing w:line="245" w:lineRule="auto"/>
      </w:pPr>
    </w:p>
    <w:p w14:paraId="04264CCF">
      <w:pPr>
        <w:pStyle w:val="3"/>
        <w:spacing w:line="245" w:lineRule="auto"/>
      </w:pPr>
    </w:p>
    <w:p w14:paraId="17D891DF">
      <w:pPr>
        <w:pStyle w:val="3"/>
        <w:spacing w:line="245" w:lineRule="auto"/>
      </w:pPr>
    </w:p>
    <w:p w14:paraId="153532FC">
      <w:pPr>
        <w:pStyle w:val="3"/>
        <w:spacing w:line="245" w:lineRule="auto"/>
      </w:pPr>
    </w:p>
    <w:p w14:paraId="7133A385">
      <w:pPr>
        <w:pStyle w:val="3"/>
        <w:spacing w:line="245" w:lineRule="auto"/>
      </w:pPr>
    </w:p>
    <w:p w14:paraId="438EE3BA">
      <w:pPr>
        <w:pStyle w:val="3"/>
        <w:spacing w:line="245" w:lineRule="auto"/>
      </w:pPr>
    </w:p>
    <w:p w14:paraId="56100DFD">
      <w:pPr>
        <w:pStyle w:val="3"/>
        <w:spacing w:line="245" w:lineRule="auto"/>
      </w:pPr>
    </w:p>
    <w:p w14:paraId="23B515BA">
      <w:pPr>
        <w:pStyle w:val="3"/>
        <w:spacing w:line="245" w:lineRule="auto"/>
      </w:pPr>
    </w:p>
    <w:p w14:paraId="44A32827">
      <w:pPr>
        <w:pStyle w:val="3"/>
        <w:spacing w:line="245" w:lineRule="auto"/>
      </w:pPr>
    </w:p>
    <w:p w14:paraId="08B78E93">
      <w:pPr>
        <w:pStyle w:val="3"/>
        <w:spacing w:line="245" w:lineRule="auto"/>
      </w:pPr>
    </w:p>
    <w:p w14:paraId="33C27DB5">
      <w:pPr>
        <w:pStyle w:val="3"/>
        <w:spacing w:line="245" w:lineRule="auto"/>
      </w:pPr>
    </w:p>
    <w:p w14:paraId="6AAE2AFF">
      <w:pPr>
        <w:pStyle w:val="3"/>
        <w:spacing w:line="245" w:lineRule="auto"/>
      </w:pPr>
    </w:p>
    <w:p w14:paraId="1022950A">
      <w:pPr>
        <w:pStyle w:val="3"/>
        <w:spacing w:line="245" w:lineRule="auto"/>
      </w:pPr>
    </w:p>
    <w:p w14:paraId="7225F7A4">
      <w:pPr>
        <w:pStyle w:val="3"/>
        <w:spacing w:line="245" w:lineRule="auto"/>
      </w:pPr>
    </w:p>
    <w:p w14:paraId="0DABC10D">
      <w:pPr>
        <w:pStyle w:val="3"/>
        <w:spacing w:line="245" w:lineRule="auto"/>
      </w:pPr>
    </w:p>
    <w:p w14:paraId="12603BFC">
      <w:pPr>
        <w:pStyle w:val="3"/>
        <w:spacing w:line="245" w:lineRule="auto"/>
      </w:pPr>
    </w:p>
    <w:p w14:paraId="204B7D64">
      <w:pPr>
        <w:pStyle w:val="3"/>
        <w:spacing w:line="245" w:lineRule="auto"/>
      </w:pPr>
    </w:p>
    <w:p w14:paraId="2C022D67">
      <w:pPr>
        <w:pStyle w:val="3"/>
        <w:spacing w:line="245" w:lineRule="auto"/>
      </w:pPr>
    </w:p>
    <w:p w14:paraId="7F7D02B0">
      <w:pPr>
        <w:pStyle w:val="3"/>
        <w:spacing w:line="245" w:lineRule="auto"/>
      </w:pPr>
    </w:p>
    <w:p w14:paraId="5FB15492">
      <w:pPr>
        <w:pStyle w:val="3"/>
        <w:spacing w:line="245" w:lineRule="auto"/>
      </w:pPr>
    </w:p>
    <w:p w14:paraId="1839E4DD">
      <w:pPr>
        <w:pStyle w:val="3"/>
        <w:spacing w:line="245" w:lineRule="auto"/>
      </w:pPr>
    </w:p>
    <w:p w14:paraId="1615CF40">
      <w:pPr>
        <w:pStyle w:val="3"/>
        <w:spacing w:line="245" w:lineRule="auto"/>
      </w:pPr>
    </w:p>
    <w:p w14:paraId="50F96064">
      <w:pPr>
        <w:pStyle w:val="3"/>
        <w:spacing w:line="245" w:lineRule="auto"/>
      </w:pPr>
    </w:p>
    <w:p w14:paraId="470B110D">
      <w:pPr>
        <w:pStyle w:val="3"/>
        <w:spacing w:line="245" w:lineRule="auto"/>
      </w:pPr>
    </w:p>
    <w:p w14:paraId="4082E5B3">
      <w:pPr>
        <w:pStyle w:val="3"/>
        <w:spacing w:line="245" w:lineRule="auto"/>
      </w:pPr>
    </w:p>
    <w:p w14:paraId="5752FA2F">
      <w:pPr>
        <w:pStyle w:val="3"/>
        <w:spacing w:line="245" w:lineRule="auto"/>
      </w:pPr>
    </w:p>
    <w:p w14:paraId="6D7DE748">
      <w:pPr>
        <w:pStyle w:val="3"/>
        <w:spacing w:line="245" w:lineRule="auto"/>
      </w:pPr>
    </w:p>
    <w:p w14:paraId="066393AB">
      <w:pPr>
        <w:pStyle w:val="3"/>
        <w:spacing w:line="245" w:lineRule="auto"/>
      </w:pPr>
    </w:p>
    <w:p w14:paraId="6E042233">
      <w:pPr>
        <w:pStyle w:val="3"/>
        <w:spacing w:line="245" w:lineRule="auto"/>
      </w:pPr>
    </w:p>
    <w:p w14:paraId="5CF0F0F9">
      <w:pPr>
        <w:pStyle w:val="3"/>
        <w:spacing w:line="245" w:lineRule="auto"/>
      </w:pPr>
    </w:p>
    <w:p w14:paraId="3BF2A037">
      <w:pPr>
        <w:pStyle w:val="3"/>
        <w:spacing w:line="245" w:lineRule="auto"/>
      </w:pPr>
    </w:p>
    <w:p w14:paraId="1015C19E">
      <w:pPr>
        <w:pStyle w:val="3"/>
        <w:spacing w:line="245" w:lineRule="auto"/>
      </w:pPr>
    </w:p>
    <w:p w14:paraId="653956BB">
      <w:pPr>
        <w:pStyle w:val="3"/>
        <w:spacing w:line="245" w:lineRule="auto"/>
      </w:pPr>
    </w:p>
    <w:p w14:paraId="0356F5E7">
      <w:pPr>
        <w:pStyle w:val="3"/>
        <w:spacing w:line="245" w:lineRule="auto"/>
      </w:pPr>
    </w:p>
    <w:p w14:paraId="75D541F4">
      <w:pPr>
        <w:spacing w:before="78" w:line="222" w:lineRule="auto"/>
        <w:ind w:left="42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供应商（盖章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3F7B611B">
      <w:pPr>
        <w:spacing w:before="143" w:line="222" w:lineRule="auto"/>
        <w:ind w:left="418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sz w:val="24"/>
          <w:szCs w:val="24"/>
        </w:rPr>
        <w:t>法定代表人或授权代表（签字</w:t>
      </w:r>
      <w:r>
        <w:rPr>
          <w:rFonts w:ascii="仿宋" w:hAnsi="仿宋" w:eastAsia="仿宋" w:cs="仿宋"/>
          <w:spacing w:val="3"/>
          <w:sz w:val="24"/>
          <w:szCs w:val="24"/>
        </w:rPr>
        <w:t>）：</w:t>
      </w:r>
    </w:p>
    <w:p w14:paraId="6E2E060C">
      <w:pPr>
        <w:spacing w:before="143" w:line="223" w:lineRule="auto"/>
        <w:ind w:left="42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日期：</w:t>
      </w:r>
    </w:p>
    <w:p w14:paraId="68F84014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footerReference r:id="rId20" w:type="default"/>
          <w:pgSz w:w="11907" w:h="16840"/>
          <w:pgMar w:top="1431" w:right="1786" w:bottom="1091" w:left="1786" w:header="0" w:footer="929" w:gutter="0"/>
          <w:cols w:space="720" w:num="1"/>
        </w:sectPr>
      </w:pPr>
    </w:p>
    <w:p w14:paraId="2553DC39">
      <w:pPr>
        <w:pStyle w:val="3"/>
        <w:spacing w:line="334" w:lineRule="auto"/>
      </w:pPr>
    </w:p>
    <w:p w14:paraId="4A5B664A">
      <w:pPr>
        <w:pStyle w:val="3"/>
        <w:spacing w:line="335" w:lineRule="auto"/>
      </w:pPr>
    </w:p>
    <w:p w14:paraId="71D65E46">
      <w:pPr>
        <w:spacing w:before="91" w:line="223" w:lineRule="auto"/>
        <w:ind w:left="23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八、服务承诺书（格式自拟）</w:t>
      </w:r>
    </w:p>
    <w:p w14:paraId="39EE2030">
      <w:pPr>
        <w:pStyle w:val="3"/>
        <w:spacing w:line="248" w:lineRule="auto"/>
      </w:pPr>
    </w:p>
    <w:p w14:paraId="6634B462">
      <w:pPr>
        <w:spacing w:before="78" w:line="221" w:lineRule="auto"/>
        <w:ind w:left="19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333333"/>
          <w:spacing w:val="-2"/>
          <w:sz w:val="24"/>
          <w:szCs w:val="24"/>
        </w:rPr>
        <w:t>（供应商自行承诺，必须附服务内容清单）</w:t>
      </w:r>
    </w:p>
    <w:p w14:paraId="1D020A31">
      <w:pPr>
        <w:pStyle w:val="3"/>
      </w:pPr>
    </w:p>
    <w:p w14:paraId="01359EFB">
      <w:pPr>
        <w:pStyle w:val="3"/>
      </w:pPr>
    </w:p>
    <w:p w14:paraId="277D0188">
      <w:pPr>
        <w:pStyle w:val="3"/>
      </w:pPr>
    </w:p>
    <w:p w14:paraId="70DA3E74">
      <w:pPr>
        <w:pStyle w:val="3"/>
      </w:pPr>
    </w:p>
    <w:p w14:paraId="3302A8AE">
      <w:pPr>
        <w:pStyle w:val="3"/>
      </w:pPr>
    </w:p>
    <w:p w14:paraId="49B6AFD4">
      <w:pPr>
        <w:pStyle w:val="3"/>
      </w:pPr>
    </w:p>
    <w:p w14:paraId="5BE4CFCE">
      <w:pPr>
        <w:pStyle w:val="3"/>
      </w:pPr>
    </w:p>
    <w:p w14:paraId="42E5AB80">
      <w:pPr>
        <w:pStyle w:val="3"/>
      </w:pPr>
    </w:p>
    <w:p w14:paraId="5CBEA26D">
      <w:pPr>
        <w:pStyle w:val="3"/>
      </w:pPr>
    </w:p>
    <w:p w14:paraId="4BD960FF">
      <w:pPr>
        <w:pStyle w:val="3"/>
      </w:pPr>
    </w:p>
    <w:p w14:paraId="0C481813">
      <w:pPr>
        <w:pStyle w:val="3"/>
      </w:pPr>
    </w:p>
    <w:p w14:paraId="130E7BBB">
      <w:pPr>
        <w:pStyle w:val="3"/>
      </w:pPr>
    </w:p>
    <w:p w14:paraId="3CA90166">
      <w:pPr>
        <w:pStyle w:val="3"/>
      </w:pPr>
    </w:p>
    <w:p w14:paraId="470BE2EE">
      <w:pPr>
        <w:pStyle w:val="3"/>
      </w:pPr>
    </w:p>
    <w:p w14:paraId="15C5E12D">
      <w:pPr>
        <w:pStyle w:val="3"/>
      </w:pPr>
    </w:p>
    <w:p w14:paraId="7A79730C">
      <w:pPr>
        <w:pStyle w:val="3"/>
      </w:pPr>
    </w:p>
    <w:p w14:paraId="6E4628E0">
      <w:pPr>
        <w:pStyle w:val="3"/>
      </w:pPr>
    </w:p>
    <w:p w14:paraId="2A0114D5">
      <w:pPr>
        <w:pStyle w:val="3"/>
      </w:pPr>
    </w:p>
    <w:p w14:paraId="7D9D6CDF">
      <w:pPr>
        <w:pStyle w:val="3"/>
      </w:pPr>
    </w:p>
    <w:p w14:paraId="28DB4F0E">
      <w:pPr>
        <w:pStyle w:val="3"/>
      </w:pPr>
    </w:p>
    <w:p w14:paraId="6AAA79F9">
      <w:pPr>
        <w:pStyle w:val="3"/>
      </w:pPr>
    </w:p>
    <w:p w14:paraId="3CC98BA5">
      <w:pPr>
        <w:pStyle w:val="3"/>
        <w:spacing w:line="241" w:lineRule="auto"/>
      </w:pPr>
    </w:p>
    <w:p w14:paraId="3C0C215A">
      <w:pPr>
        <w:pStyle w:val="3"/>
        <w:spacing w:line="241" w:lineRule="auto"/>
      </w:pPr>
    </w:p>
    <w:p w14:paraId="155C2043">
      <w:pPr>
        <w:pStyle w:val="3"/>
        <w:spacing w:line="241" w:lineRule="auto"/>
      </w:pPr>
    </w:p>
    <w:p w14:paraId="7CD4D717">
      <w:pPr>
        <w:pStyle w:val="3"/>
        <w:spacing w:line="241" w:lineRule="auto"/>
      </w:pPr>
    </w:p>
    <w:p w14:paraId="78F4E09E">
      <w:pPr>
        <w:pStyle w:val="3"/>
        <w:spacing w:line="241" w:lineRule="auto"/>
      </w:pPr>
    </w:p>
    <w:p w14:paraId="2D5FEABE">
      <w:pPr>
        <w:pStyle w:val="3"/>
        <w:spacing w:line="241" w:lineRule="auto"/>
      </w:pPr>
    </w:p>
    <w:p w14:paraId="53E0C3C2">
      <w:pPr>
        <w:pStyle w:val="3"/>
        <w:spacing w:line="241" w:lineRule="auto"/>
      </w:pPr>
    </w:p>
    <w:p w14:paraId="3A3E1510">
      <w:pPr>
        <w:pStyle w:val="3"/>
        <w:spacing w:line="241" w:lineRule="auto"/>
      </w:pPr>
    </w:p>
    <w:p w14:paraId="26DA3B74">
      <w:pPr>
        <w:pStyle w:val="3"/>
        <w:spacing w:line="241" w:lineRule="auto"/>
      </w:pPr>
    </w:p>
    <w:p w14:paraId="7A492967">
      <w:pPr>
        <w:pStyle w:val="3"/>
        <w:spacing w:line="241" w:lineRule="auto"/>
      </w:pPr>
    </w:p>
    <w:p w14:paraId="4126CC36">
      <w:pPr>
        <w:pStyle w:val="3"/>
        <w:spacing w:line="241" w:lineRule="auto"/>
      </w:pPr>
    </w:p>
    <w:p w14:paraId="1B748CEE">
      <w:pPr>
        <w:pStyle w:val="3"/>
        <w:spacing w:line="241" w:lineRule="auto"/>
      </w:pPr>
    </w:p>
    <w:p w14:paraId="029F8ACB">
      <w:pPr>
        <w:pStyle w:val="3"/>
        <w:spacing w:line="241" w:lineRule="auto"/>
      </w:pPr>
    </w:p>
    <w:p w14:paraId="7DE15E11">
      <w:pPr>
        <w:pStyle w:val="3"/>
        <w:spacing w:line="241" w:lineRule="auto"/>
      </w:pPr>
    </w:p>
    <w:p w14:paraId="247ECB00">
      <w:pPr>
        <w:pStyle w:val="3"/>
        <w:spacing w:line="241" w:lineRule="auto"/>
      </w:pPr>
    </w:p>
    <w:p w14:paraId="7E7DFF60">
      <w:pPr>
        <w:pStyle w:val="3"/>
        <w:spacing w:line="241" w:lineRule="auto"/>
      </w:pPr>
    </w:p>
    <w:p w14:paraId="306F963E">
      <w:pPr>
        <w:pStyle w:val="3"/>
        <w:spacing w:line="241" w:lineRule="auto"/>
      </w:pPr>
    </w:p>
    <w:p w14:paraId="5215126A">
      <w:pPr>
        <w:pStyle w:val="3"/>
        <w:spacing w:line="241" w:lineRule="auto"/>
      </w:pPr>
    </w:p>
    <w:p w14:paraId="4E54F96A">
      <w:pPr>
        <w:pStyle w:val="3"/>
        <w:spacing w:line="241" w:lineRule="auto"/>
      </w:pPr>
    </w:p>
    <w:p w14:paraId="50E38D2B">
      <w:pPr>
        <w:pStyle w:val="3"/>
        <w:spacing w:line="241" w:lineRule="auto"/>
      </w:pPr>
    </w:p>
    <w:p w14:paraId="0EAADA0D">
      <w:pPr>
        <w:pStyle w:val="3"/>
        <w:spacing w:line="241" w:lineRule="auto"/>
      </w:pPr>
    </w:p>
    <w:p w14:paraId="2CE765F7">
      <w:pPr>
        <w:pStyle w:val="3"/>
        <w:spacing w:line="241" w:lineRule="auto"/>
      </w:pPr>
    </w:p>
    <w:p w14:paraId="032255E2">
      <w:pPr>
        <w:pStyle w:val="3"/>
        <w:spacing w:line="241" w:lineRule="auto"/>
      </w:pPr>
    </w:p>
    <w:p w14:paraId="12E2BB01">
      <w:pPr>
        <w:spacing w:before="78" w:line="222" w:lineRule="auto"/>
        <w:ind w:left="415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供应商（盖章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32A74666">
      <w:pPr>
        <w:spacing w:before="143" w:line="222" w:lineRule="auto"/>
        <w:ind w:left="418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sz w:val="24"/>
          <w:szCs w:val="24"/>
        </w:rPr>
        <w:t>法定代表人或授权代表（签字</w:t>
      </w:r>
      <w:r>
        <w:rPr>
          <w:rFonts w:ascii="仿宋" w:hAnsi="仿宋" w:eastAsia="仿宋" w:cs="仿宋"/>
          <w:spacing w:val="3"/>
          <w:sz w:val="24"/>
          <w:szCs w:val="24"/>
        </w:rPr>
        <w:t>）：</w:t>
      </w:r>
    </w:p>
    <w:p w14:paraId="68D7485C">
      <w:pPr>
        <w:spacing w:before="143" w:line="223" w:lineRule="auto"/>
        <w:ind w:left="42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日期：</w:t>
      </w:r>
    </w:p>
    <w:p w14:paraId="6842CFDF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footerReference r:id="rId21" w:type="default"/>
          <w:pgSz w:w="11907" w:h="16840"/>
          <w:pgMar w:top="1431" w:right="1786" w:bottom="1091" w:left="1786" w:header="0" w:footer="928" w:gutter="0"/>
          <w:cols w:space="720" w:num="1"/>
        </w:sectPr>
      </w:pPr>
    </w:p>
    <w:p w14:paraId="030D7236">
      <w:pPr>
        <w:pStyle w:val="3"/>
        <w:spacing w:line="359" w:lineRule="auto"/>
      </w:pPr>
    </w:p>
    <w:p w14:paraId="49A943A2">
      <w:pPr>
        <w:spacing w:before="91" w:line="222" w:lineRule="auto"/>
        <w:ind w:left="27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九、需说明的其他内容</w:t>
      </w:r>
    </w:p>
    <w:p w14:paraId="42BFC61A">
      <w:pPr>
        <w:spacing w:before="19" w:line="223" w:lineRule="auto"/>
        <w:ind w:left="3236"/>
        <w:outlineLvl w:val="0"/>
        <w:rPr>
          <w:rFonts w:ascii="仿宋" w:hAnsi="仿宋" w:eastAsia="仿宋" w:cs="仿宋"/>
          <w:sz w:val="24"/>
          <w:szCs w:val="24"/>
        </w:rPr>
      </w:pPr>
      <w:bookmarkStart w:id="17" w:name="_Toc4503"/>
      <w:r>
        <w:rPr>
          <w:rFonts w:ascii="仿宋" w:hAnsi="仿宋" w:eastAsia="仿宋" w:cs="仿宋"/>
          <w:spacing w:val="-3"/>
          <w:sz w:val="24"/>
          <w:szCs w:val="24"/>
        </w:rPr>
        <w:t>（供应商自</w:t>
      </w:r>
      <w:r>
        <w:rPr>
          <w:rFonts w:ascii="仿宋" w:hAnsi="仿宋" w:eastAsia="仿宋" w:cs="仿宋"/>
          <w:spacing w:val="-6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己编写）</w:t>
      </w:r>
      <w:bookmarkEnd w:id="17"/>
    </w:p>
    <w:p w14:paraId="33934EA3">
      <w:pPr>
        <w:pStyle w:val="3"/>
        <w:spacing w:line="244" w:lineRule="auto"/>
      </w:pPr>
    </w:p>
    <w:p w14:paraId="608B1AED">
      <w:pPr>
        <w:pStyle w:val="3"/>
        <w:spacing w:line="244" w:lineRule="auto"/>
      </w:pPr>
    </w:p>
    <w:p w14:paraId="720D3B31">
      <w:pPr>
        <w:pStyle w:val="3"/>
        <w:spacing w:line="244" w:lineRule="auto"/>
      </w:pPr>
    </w:p>
    <w:p w14:paraId="222DDC15">
      <w:pPr>
        <w:pStyle w:val="3"/>
        <w:spacing w:line="244" w:lineRule="auto"/>
      </w:pPr>
    </w:p>
    <w:p w14:paraId="44B2C772">
      <w:pPr>
        <w:pStyle w:val="3"/>
        <w:spacing w:line="244" w:lineRule="auto"/>
      </w:pPr>
    </w:p>
    <w:p w14:paraId="2CEA6D8D">
      <w:pPr>
        <w:pStyle w:val="3"/>
        <w:spacing w:line="245" w:lineRule="auto"/>
      </w:pPr>
    </w:p>
    <w:p w14:paraId="4A3FDE20">
      <w:pPr>
        <w:pStyle w:val="3"/>
        <w:spacing w:line="245" w:lineRule="auto"/>
      </w:pPr>
    </w:p>
    <w:p w14:paraId="11BB75C8">
      <w:pPr>
        <w:pStyle w:val="3"/>
        <w:spacing w:line="245" w:lineRule="auto"/>
      </w:pPr>
    </w:p>
    <w:p w14:paraId="55FA3808">
      <w:pPr>
        <w:pStyle w:val="3"/>
        <w:spacing w:line="245" w:lineRule="auto"/>
      </w:pPr>
    </w:p>
    <w:p w14:paraId="275E74D4">
      <w:pPr>
        <w:pStyle w:val="3"/>
        <w:spacing w:line="245" w:lineRule="auto"/>
      </w:pPr>
    </w:p>
    <w:p w14:paraId="0D1D325E">
      <w:pPr>
        <w:pStyle w:val="3"/>
        <w:spacing w:line="245" w:lineRule="auto"/>
      </w:pPr>
    </w:p>
    <w:p w14:paraId="3A14D3F4">
      <w:pPr>
        <w:pStyle w:val="3"/>
        <w:spacing w:line="245" w:lineRule="auto"/>
      </w:pPr>
    </w:p>
    <w:p w14:paraId="46E6260B">
      <w:pPr>
        <w:pStyle w:val="3"/>
        <w:spacing w:line="245" w:lineRule="auto"/>
      </w:pPr>
    </w:p>
    <w:p w14:paraId="4000B68B">
      <w:pPr>
        <w:pStyle w:val="3"/>
        <w:spacing w:line="245" w:lineRule="auto"/>
      </w:pPr>
    </w:p>
    <w:p w14:paraId="6A3D0EFB">
      <w:pPr>
        <w:pStyle w:val="3"/>
        <w:spacing w:line="245" w:lineRule="auto"/>
      </w:pPr>
    </w:p>
    <w:p w14:paraId="369962DF">
      <w:pPr>
        <w:pStyle w:val="3"/>
        <w:spacing w:line="245" w:lineRule="auto"/>
      </w:pPr>
    </w:p>
    <w:p w14:paraId="11679856">
      <w:pPr>
        <w:pStyle w:val="3"/>
        <w:spacing w:line="245" w:lineRule="auto"/>
      </w:pPr>
    </w:p>
    <w:p w14:paraId="621D7AF9">
      <w:pPr>
        <w:pStyle w:val="3"/>
        <w:spacing w:line="245" w:lineRule="auto"/>
      </w:pPr>
    </w:p>
    <w:p w14:paraId="3648A111">
      <w:pPr>
        <w:pStyle w:val="3"/>
        <w:spacing w:line="245" w:lineRule="auto"/>
      </w:pPr>
    </w:p>
    <w:p w14:paraId="26C4D80A">
      <w:pPr>
        <w:pStyle w:val="3"/>
        <w:spacing w:line="245" w:lineRule="auto"/>
      </w:pPr>
    </w:p>
    <w:p w14:paraId="15E9B790">
      <w:pPr>
        <w:pStyle w:val="3"/>
        <w:spacing w:line="245" w:lineRule="auto"/>
      </w:pPr>
    </w:p>
    <w:p w14:paraId="4E0A71FE">
      <w:pPr>
        <w:pStyle w:val="3"/>
        <w:spacing w:line="245" w:lineRule="auto"/>
      </w:pPr>
    </w:p>
    <w:p w14:paraId="233226F2">
      <w:pPr>
        <w:pStyle w:val="3"/>
        <w:spacing w:line="245" w:lineRule="auto"/>
      </w:pPr>
    </w:p>
    <w:p w14:paraId="1D04E4A9">
      <w:pPr>
        <w:pStyle w:val="3"/>
        <w:spacing w:line="245" w:lineRule="auto"/>
      </w:pPr>
    </w:p>
    <w:p w14:paraId="4F0DF089">
      <w:pPr>
        <w:pStyle w:val="3"/>
        <w:spacing w:line="245" w:lineRule="auto"/>
      </w:pPr>
    </w:p>
    <w:p w14:paraId="62193948">
      <w:pPr>
        <w:pStyle w:val="3"/>
        <w:spacing w:line="245" w:lineRule="auto"/>
      </w:pPr>
    </w:p>
    <w:p w14:paraId="46B781B2">
      <w:pPr>
        <w:pStyle w:val="3"/>
        <w:spacing w:line="245" w:lineRule="auto"/>
      </w:pPr>
    </w:p>
    <w:p w14:paraId="691FF092">
      <w:pPr>
        <w:pStyle w:val="3"/>
        <w:spacing w:line="245" w:lineRule="auto"/>
      </w:pPr>
    </w:p>
    <w:p w14:paraId="4BBF3FB4">
      <w:pPr>
        <w:pStyle w:val="3"/>
        <w:spacing w:line="245" w:lineRule="auto"/>
      </w:pPr>
    </w:p>
    <w:p w14:paraId="28905D28">
      <w:pPr>
        <w:pStyle w:val="3"/>
        <w:spacing w:line="245" w:lineRule="auto"/>
      </w:pPr>
    </w:p>
    <w:p w14:paraId="5521F56A">
      <w:pPr>
        <w:pStyle w:val="3"/>
        <w:spacing w:line="245" w:lineRule="auto"/>
      </w:pPr>
    </w:p>
    <w:p w14:paraId="4211AE3B">
      <w:pPr>
        <w:pStyle w:val="3"/>
        <w:spacing w:line="245" w:lineRule="auto"/>
      </w:pPr>
    </w:p>
    <w:p w14:paraId="7E2DC47B">
      <w:pPr>
        <w:pStyle w:val="3"/>
        <w:spacing w:line="245" w:lineRule="auto"/>
      </w:pPr>
    </w:p>
    <w:p w14:paraId="08601A02">
      <w:pPr>
        <w:pStyle w:val="3"/>
        <w:spacing w:line="245" w:lineRule="auto"/>
      </w:pPr>
    </w:p>
    <w:p w14:paraId="40E3C719">
      <w:pPr>
        <w:pStyle w:val="3"/>
        <w:spacing w:line="245" w:lineRule="auto"/>
      </w:pPr>
    </w:p>
    <w:p w14:paraId="5B210FEE">
      <w:pPr>
        <w:spacing w:before="78" w:line="222" w:lineRule="auto"/>
        <w:ind w:left="54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供应商（盖章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2A14B89C">
      <w:pPr>
        <w:spacing w:before="143" w:line="222" w:lineRule="auto"/>
        <w:ind w:left="418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sz w:val="24"/>
          <w:szCs w:val="24"/>
        </w:rPr>
        <w:t>法定代表人或授权代表（签字</w:t>
      </w:r>
      <w:r>
        <w:rPr>
          <w:rFonts w:ascii="仿宋" w:hAnsi="仿宋" w:eastAsia="仿宋" w:cs="仿宋"/>
          <w:spacing w:val="3"/>
          <w:sz w:val="24"/>
          <w:szCs w:val="24"/>
        </w:rPr>
        <w:t>）：</w:t>
      </w:r>
    </w:p>
    <w:p w14:paraId="22FA91CB">
      <w:pPr>
        <w:spacing w:before="143" w:line="223" w:lineRule="auto"/>
        <w:ind w:left="635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日期：</w:t>
      </w:r>
    </w:p>
    <w:sectPr>
      <w:footerReference r:id="rId22" w:type="default"/>
      <w:pgSz w:w="11907" w:h="16840"/>
      <w:pgMar w:top="1431" w:right="1786" w:bottom="1091" w:left="1786" w:header="0" w:footer="9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14EC4">
    <w:pPr>
      <w:spacing w:line="176" w:lineRule="auto"/>
      <w:ind w:left="437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2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38FCD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2549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AF1C0">
    <w:pPr>
      <w:spacing w:line="176" w:lineRule="auto"/>
      <w:ind w:left="46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8783C">
    <w:pPr>
      <w:spacing w:line="176" w:lineRule="auto"/>
      <w:ind w:left="43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19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2C72A">
    <w:pPr>
      <w:spacing w:line="176" w:lineRule="auto"/>
      <w:ind w:left="43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20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C0BA2">
    <w:pPr>
      <w:spacing w:line="176" w:lineRule="auto"/>
      <w:ind w:left="39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22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FCA53">
    <w:pPr>
      <w:spacing w:line="176" w:lineRule="auto"/>
      <w:ind w:left="39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23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87EBB">
    <w:pPr>
      <w:spacing w:line="176" w:lineRule="auto"/>
      <w:ind w:left="39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24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A69E1">
    <w:pPr>
      <w:spacing w:line="176" w:lineRule="auto"/>
      <w:ind w:left="39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25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8194B">
    <w:pPr>
      <w:spacing w:line="176" w:lineRule="auto"/>
      <w:ind w:left="43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4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69D85">
    <w:pPr>
      <w:spacing w:line="176" w:lineRule="auto"/>
      <w:ind w:left="44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6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EAB9D">
    <w:pPr>
      <w:spacing w:line="173" w:lineRule="auto"/>
      <w:ind w:left="440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7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6C7BD">
    <w:pPr>
      <w:spacing w:line="176" w:lineRule="auto"/>
      <w:ind w:left="440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8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36A8D">
    <w:pPr>
      <w:spacing w:line="176" w:lineRule="auto"/>
      <w:ind w:left="430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9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39766">
    <w:pPr>
      <w:spacing w:line="176" w:lineRule="auto"/>
      <w:ind w:left="43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1DC2F">
    <w:pPr>
      <w:spacing w:line="176" w:lineRule="auto"/>
      <w:ind w:left="43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sz w:val="18"/>
        <w:szCs w:val="18"/>
      </w:rPr>
      <w:t>11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sz w:val="18"/>
        <w:szCs w:val="1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F0C88">
    <w:pPr>
      <w:spacing w:line="176" w:lineRule="auto"/>
      <w:ind w:left="434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15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D9336D"/>
    <w:rsid w:val="0C0A7D34"/>
    <w:rsid w:val="0E792F4F"/>
    <w:rsid w:val="2EE63891"/>
    <w:rsid w:val="355C2CE8"/>
    <w:rsid w:val="3C1C0565"/>
    <w:rsid w:val="3F38611C"/>
    <w:rsid w:val="400E4F81"/>
    <w:rsid w:val="46965745"/>
    <w:rsid w:val="55FE5300"/>
    <w:rsid w:val="5E9A3491"/>
    <w:rsid w:val="63053881"/>
    <w:rsid w:val="639617EF"/>
    <w:rsid w:val="67BB4BB4"/>
    <w:rsid w:val="7A247BD1"/>
    <w:rsid w:val="7BC51E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toc 1"/>
    <w:basedOn w:val="1"/>
    <w:next w:val="1"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.png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4252</Words>
  <Characters>4534</Characters>
  <TotalTime>15</TotalTime>
  <ScaleCrop>false</ScaleCrop>
  <LinksUpToDate>false</LinksUpToDate>
  <CharactersWithSpaces>5031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2024-08-22T18:13:00Z</dcterms:created>
  <dc:creator>微软用户</dc:creator>
  <cp:lastModifiedBy>揽清幽</cp:lastModifiedBy>
  <dcterms:modified xsi:type="dcterms:W3CDTF">2025-08-25T09:03:06Z</dcterms:modified>
  <dc:title>黔 南 州 政 府 采 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2025-08-21T10:57:24Z</vt:filetime>
  </property>
  <property fmtid="{D5CDD505-2E9C-101B-9397-08002B2CF9AE}" pid="4" name="KSOTemplateDocerSaveRecord">
    <vt:lpwstr>eyJoZGlkIjoiNDNhYmFlZDllMGMzYjc2NTg0NDk2YWMyMzUxZTI4NmMiLCJ1c2VySWQiOiI3NTc2NTc5NjYifQ==</vt:lpwstr>
  </property>
  <property fmtid="{D5CDD505-2E9C-101B-9397-08002B2CF9AE}" pid="5" name="KSOProductBuildVer">
    <vt:lpwstr>2052-12.1.0.21915</vt:lpwstr>
  </property>
  <property fmtid="{D5CDD505-2E9C-101B-9397-08002B2CF9AE}" pid="6" name="ICV">
    <vt:lpwstr>E956394EDF2C4512A4766614791AB692_13</vt:lpwstr>
  </property>
</Properties>
</file>